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DA" w:rsidRDefault="007A29DA"/>
    <w:p w:rsidR="007A29DA" w:rsidRDefault="007A29DA" w:rsidP="004C63A5">
      <w:pPr>
        <w:jc w:val="center"/>
        <w:rPr>
          <w:b/>
          <w:bCs/>
          <w:sz w:val="28"/>
          <w:szCs w:val="28"/>
        </w:rPr>
      </w:pPr>
      <w:r w:rsidRPr="00AA4810">
        <w:rPr>
          <w:b/>
          <w:bCs/>
          <w:sz w:val="28"/>
          <w:szCs w:val="28"/>
        </w:rPr>
        <w:t>RE</w:t>
      </w:r>
      <w:r>
        <w:rPr>
          <w:b/>
          <w:bCs/>
          <w:sz w:val="28"/>
          <w:szCs w:val="28"/>
        </w:rPr>
        <w:t>UNIÓN DEL COMITÉ DE HIMENÓPTEROS</w:t>
      </w:r>
    </w:p>
    <w:p w:rsidR="007A29DA" w:rsidRPr="000619E9" w:rsidRDefault="007A29DA" w:rsidP="00BA1F7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E9">
        <w:rPr>
          <w:rFonts w:ascii="Times New Roman" w:hAnsi="Times New Roman" w:cs="Times New Roman"/>
          <w:sz w:val="24"/>
          <w:szCs w:val="24"/>
        </w:rPr>
        <w:t>Fecha: Jueves 20 de octubre de 2016 a las 17.30 horas.</w:t>
      </w:r>
    </w:p>
    <w:p w:rsidR="007A29DA" w:rsidRPr="000619E9" w:rsidRDefault="007A29DA" w:rsidP="00CC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9E9">
        <w:rPr>
          <w:rFonts w:ascii="Times New Roman" w:hAnsi="Times New Roman" w:cs="Times New Roman"/>
          <w:sz w:val="24"/>
          <w:szCs w:val="24"/>
        </w:rPr>
        <w:t>Lugar: TRIANGULO VIP 2</w:t>
      </w:r>
    </w:p>
    <w:p w:rsidR="00B46F21" w:rsidRPr="000619E9" w:rsidRDefault="00B46F21" w:rsidP="00B46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551"/>
        <w:gridCol w:w="2126"/>
        <w:gridCol w:w="1843"/>
      </w:tblGrid>
      <w:tr w:rsidR="00B46F21" w:rsidRPr="000619E9" w:rsidTr="00F16A8B">
        <w:tc>
          <w:tcPr>
            <w:tcW w:w="2802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(coordinadora)(A)</w:t>
            </w:r>
          </w:p>
        </w:tc>
        <w:tc>
          <w:tcPr>
            <w:tcW w:w="2551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B Ruíz (Ex)</w:t>
            </w:r>
          </w:p>
        </w:tc>
        <w:tc>
          <w:tcPr>
            <w:tcW w:w="2126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M Martínez (Ex)</w:t>
            </w:r>
          </w:p>
        </w:tc>
        <w:tc>
          <w:tcPr>
            <w:tcW w:w="1843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proofErr w:type="gramStart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 </w:t>
            </w:r>
            <w:proofErr w:type="gramEnd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Alonso  </w:t>
            </w:r>
          </w:p>
        </w:tc>
      </w:tr>
      <w:tr w:rsidR="00B46F21" w:rsidRPr="000619E9" w:rsidTr="00F16A8B">
        <w:tc>
          <w:tcPr>
            <w:tcW w:w="2802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L Sánchez Morillas (secretaria) (A)</w:t>
            </w:r>
          </w:p>
        </w:tc>
        <w:tc>
          <w:tcPr>
            <w:tcW w:w="2551" w:type="dxa"/>
          </w:tcPr>
          <w:p w:rsidR="00B46F21" w:rsidRPr="000619E9" w:rsidRDefault="00B46F21" w:rsidP="00420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420FC6">
              <w:rPr>
                <w:rFonts w:ascii="Times New Roman" w:hAnsi="Times New Roman" w:cs="Times New Roman"/>
                <w:sz w:val="24"/>
                <w:szCs w:val="24"/>
              </w:rPr>
              <w:t xml:space="preserve">armen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Domínguez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FC6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V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Soriano</w:t>
            </w:r>
            <w:proofErr w:type="spellEnd"/>
            <w:r w:rsidR="00420F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(Ex)</w:t>
            </w:r>
          </w:p>
        </w:tc>
        <w:tc>
          <w:tcPr>
            <w:tcW w:w="1843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FJ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Carballada</w:t>
            </w:r>
            <w:proofErr w:type="spellEnd"/>
            <w:r w:rsidR="00420FC6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(Ex)</w:t>
            </w:r>
          </w:p>
        </w:tc>
      </w:tr>
      <w:tr w:rsidR="00B46F21" w:rsidRPr="000619E9" w:rsidTr="00F16A8B">
        <w:tc>
          <w:tcPr>
            <w:tcW w:w="2802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D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Antolin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(A)</w:t>
            </w:r>
          </w:p>
        </w:tc>
        <w:tc>
          <w:tcPr>
            <w:tcW w:w="2551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 Soto</w:t>
            </w:r>
            <w:r w:rsidR="00CF551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(NA)</w:t>
            </w:r>
          </w:p>
        </w:tc>
        <w:tc>
          <w:tcPr>
            <w:tcW w:w="2126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 Vega (Ex)</w:t>
            </w:r>
          </w:p>
        </w:tc>
        <w:tc>
          <w:tcPr>
            <w:tcW w:w="1843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Y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Puente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(Ex)</w:t>
            </w:r>
          </w:p>
        </w:tc>
      </w:tr>
      <w:tr w:rsidR="00B46F21" w:rsidRPr="000619E9" w:rsidTr="00F16A8B">
        <w:tc>
          <w:tcPr>
            <w:tcW w:w="2802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 Gutiérrez (A)</w:t>
            </w:r>
          </w:p>
        </w:tc>
        <w:tc>
          <w:tcPr>
            <w:tcW w:w="2551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Márques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(A)</w:t>
            </w:r>
          </w:p>
        </w:tc>
        <w:tc>
          <w:tcPr>
            <w:tcW w:w="2126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A Moreno </w:t>
            </w:r>
            <w:r w:rsidR="00420FC6">
              <w:rPr>
                <w:rFonts w:ascii="Times New Roman" w:hAnsi="Times New Roman" w:cs="Times New Roman"/>
                <w:sz w:val="24"/>
                <w:szCs w:val="24"/>
              </w:rPr>
              <w:t>(Ex)</w:t>
            </w:r>
          </w:p>
        </w:tc>
        <w:tc>
          <w:tcPr>
            <w:tcW w:w="1843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F21" w:rsidRPr="000619E9" w:rsidTr="00F16A8B">
        <w:tc>
          <w:tcPr>
            <w:tcW w:w="2802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  <w:lang w:val="fr-FR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  <w:lang w:val="fr-FR"/>
              </w:rPr>
              <w:t>JM Vega (Ex)</w:t>
            </w:r>
          </w:p>
        </w:tc>
        <w:tc>
          <w:tcPr>
            <w:tcW w:w="2551" w:type="dxa"/>
          </w:tcPr>
          <w:p w:rsidR="00B46F21" w:rsidRPr="000619E9" w:rsidRDefault="00B46F21" w:rsidP="00B4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A Martínez </w:t>
            </w:r>
            <w:r w:rsidR="00CF5512">
              <w:rPr>
                <w:rFonts w:ascii="Times New Roman" w:hAnsi="Times New Roman" w:cs="Times New Roman"/>
                <w:sz w:val="24"/>
                <w:szCs w:val="24"/>
              </w:rPr>
              <w:t>(Ex)</w:t>
            </w:r>
          </w:p>
        </w:tc>
        <w:tc>
          <w:tcPr>
            <w:tcW w:w="2126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46F21" w:rsidRPr="000619E9" w:rsidRDefault="00B46F21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F21" w:rsidRPr="000619E9" w:rsidRDefault="00B46F21" w:rsidP="00B46F21">
      <w:pPr>
        <w:rPr>
          <w:rFonts w:ascii="Times New Roman" w:hAnsi="Times New Roman" w:cs="Times New Roman"/>
          <w:sz w:val="24"/>
          <w:szCs w:val="24"/>
        </w:rPr>
      </w:pPr>
    </w:p>
    <w:p w:rsidR="007A29DA" w:rsidRPr="000619E9" w:rsidRDefault="007A29DA" w:rsidP="00CC29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29DA" w:rsidRPr="000619E9" w:rsidRDefault="007A29DA" w:rsidP="00AA481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619E9">
        <w:rPr>
          <w:rFonts w:ascii="Times New Roman" w:hAnsi="Times New Roman" w:cs="Times New Roman"/>
          <w:b/>
          <w:bCs/>
          <w:sz w:val="24"/>
          <w:szCs w:val="24"/>
        </w:rPr>
        <w:t>ORDEN DEL DIA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6976"/>
      </w:tblGrid>
      <w:tr w:rsidR="004B74E0" w:rsidRPr="000619E9" w:rsidTr="00F16A8B">
        <w:tc>
          <w:tcPr>
            <w:tcW w:w="1744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1</w:t>
            </w:r>
          </w:p>
        </w:tc>
        <w:tc>
          <w:tcPr>
            <w:tcW w:w="6976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Lectura y aprobación del acta de la reunión anterior.</w:t>
            </w:r>
          </w:p>
        </w:tc>
      </w:tr>
      <w:tr w:rsidR="004B74E0" w:rsidRPr="000619E9" w:rsidTr="00F16A8B">
        <w:tc>
          <w:tcPr>
            <w:tcW w:w="1744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6" w:type="dxa"/>
          </w:tcPr>
          <w:p w:rsidR="004B74E0" w:rsidRPr="000619E9" w:rsidRDefault="00420FC6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ind w:left="360"/>
        <w:rPr>
          <w:rFonts w:ascii="Times New Roman" w:hAnsi="Times New Roman" w:cs="Times New Roman"/>
          <w:b/>
          <w:i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2</w:t>
            </w:r>
          </w:p>
        </w:tc>
        <w:tc>
          <w:tcPr>
            <w:tcW w:w="6975" w:type="dxa"/>
          </w:tcPr>
          <w:p w:rsidR="004B74E0" w:rsidRPr="00830626" w:rsidRDefault="004B74E0" w:rsidP="00F16A8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Publicaciones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4B74E0" w:rsidRPr="000619E9" w:rsidRDefault="004B74E0" w:rsidP="004B74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061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Analysis of the safety and tolerance of three </w:t>
            </w:r>
            <w:proofErr w:type="spellStart"/>
            <w:r w:rsidRPr="00061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>buildup</w:t>
            </w:r>
            <w:proofErr w:type="spellEnd"/>
            <w:r w:rsidRPr="000619E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GB"/>
              </w:rPr>
              <w:t xml:space="preserve"> protocols of insect venom immunotherapy frequently used in Spain</w:t>
            </w:r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. </w:t>
            </w:r>
            <w:proofErr w:type="spellStart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Aceptado</w:t>
            </w:r>
            <w:proofErr w:type="spellEnd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en el JIACI (2016, 26(6))</w:t>
            </w:r>
          </w:p>
          <w:p w:rsidR="004B74E0" w:rsidRPr="00CF5512" w:rsidRDefault="00CF5512" w:rsidP="004B74E0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5512">
              <w:rPr>
                <w:rFonts w:ascii="Times New Roman" w:hAnsi="Times New Roman" w:cs="Times New Roman"/>
                <w:sz w:val="24"/>
                <w:szCs w:val="24"/>
              </w:rPr>
              <w:t xml:space="preserve">Berta </w:t>
            </w:r>
            <w:r w:rsidR="00883768">
              <w:rPr>
                <w:rFonts w:ascii="Times New Roman" w:hAnsi="Times New Roman" w:cs="Times New Roman"/>
                <w:sz w:val="24"/>
                <w:szCs w:val="24"/>
              </w:rPr>
              <w:t xml:space="preserve">sugiere en un escrito que mandó a la secretaria del comité, que aparezcan en el artículo los nombres completos de los autores para que se pueda incluir en el CV. Teresa </w:t>
            </w:r>
            <w:proofErr w:type="spellStart"/>
            <w:r w:rsidR="00883768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="00883768">
              <w:rPr>
                <w:rFonts w:ascii="Times New Roman" w:hAnsi="Times New Roman" w:cs="Times New Roman"/>
                <w:sz w:val="24"/>
                <w:szCs w:val="24"/>
              </w:rPr>
              <w:t xml:space="preserve"> y Diego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Gutiérrez</w:t>
            </w:r>
            <w:r w:rsidR="00883768">
              <w:rPr>
                <w:rFonts w:ascii="Times New Roman" w:hAnsi="Times New Roman" w:cs="Times New Roman"/>
                <w:sz w:val="24"/>
                <w:szCs w:val="24"/>
              </w:rPr>
              <w:t xml:space="preserve"> confirman que ya se han hecho los cambios.</w:t>
            </w:r>
          </w:p>
          <w:p w:rsidR="004B74E0" w:rsidRPr="000619E9" w:rsidRDefault="004B74E0" w:rsidP="004B74E0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</w:pPr>
            <w:proofErr w:type="spellStart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Otros</w:t>
            </w:r>
            <w:proofErr w:type="spellEnd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documentos</w:t>
            </w:r>
            <w:proofErr w:type="spellEnd"/>
            <w:r w:rsidRPr="000619E9">
              <w:rPr>
                <w:rFonts w:ascii="Times New Roman" w:hAnsi="Times New Roman" w:cs="Times New Roman"/>
                <w:color w:val="000000"/>
                <w:sz w:val="24"/>
                <w:szCs w:val="24"/>
                <w:lang w:val="en-GB"/>
              </w:rPr>
              <w:t>:</w:t>
            </w:r>
          </w:p>
          <w:p w:rsidR="004B74E0" w:rsidRPr="000619E9" w:rsidRDefault="004B74E0" w:rsidP="004B74E0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Comunicado del Comité sobre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Vespa</w:t>
            </w:r>
            <w:proofErr w:type="spellEnd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velutina</w:t>
            </w:r>
            <w:proofErr w:type="spellEnd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.</w:t>
            </w: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Emitido en enero 2016. </w:t>
            </w:r>
          </w:p>
          <w:p w:rsidR="004B74E0" w:rsidRPr="000619E9" w:rsidRDefault="00883768" w:rsidP="004B74E0">
            <w:pPr>
              <w:pStyle w:val="Prrafodelista"/>
              <w:ind w:left="10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Francisco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Carballada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emitió la nota de prensa y se comenta que este verano no ha habido tanta repercusión sobre el tema.</w:t>
            </w:r>
          </w:p>
          <w:p w:rsidR="004B74E0" w:rsidRDefault="004B74E0" w:rsidP="004B74E0">
            <w:pPr>
              <w:pStyle w:val="Prrafodelista"/>
              <w:numPr>
                <w:ilvl w:val="1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Infografía Alergia a Himenópteros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. Julio 2016. </w:t>
            </w:r>
          </w:p>
          <w:p w:rsidR="00CF5512" w:rsidRDefault="00CF5512" w:rsidP="00CF551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Teresa comenta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que a pesar de haber salido como nota de prensa no ha tenido mucha repercusión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Por este motivo se propone que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lo cuelgue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la página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 de la SEAIC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en nuestra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 web. La infografía está realizada con la colaboración 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Leopoldo castro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2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financiado</w:t>
            </w:r>
            <w:r w:rsidR="002C06EF">
              <w:rPr>
                <w:rFonts w:ascii="Times New Roman" w:hAnsi="Times New Roman" w:cs="Times New Roman"/>
                <w:sz w:val="24"/>
                <w:szCs w:val="24"/>
              </w:rPr>
              <w:t xml:space="preserve"> por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Abelló</w:t>
            </w:r>
            <w:r w:rsidR="002C06EF">
              <w:rPr>
                <w:rFonts w:ascii="Times New Roman" w:hAnsi="Times New Roman" w:cs="Times New Roman"/>
                <w:sz w:val="24"/>
                <w:szCs w:val="24"/>
              </w:rPr>
              <w:t xml:space="preserve"> y por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ese motivo aparece la publicidad de</w:t>
            </w:r>
            <w:r w:rsidR="002C0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502C2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 w:rsidR="002C06EF">
              <w:rPr>
                <w:rFonts w:ascii="Times New Roman" w:hAnsi="Times New Roman" w:cs="Times New Roman"/>
                <w:sz w:val="24"/>
                <w:szCs w:val="24"/>
              </w:rPr>
              <w:t>ext</w:t>
            </w:r>
            <w:proofErr w:type="spellEnd"/>
            <w:r w:rsidR="002C06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4E0" w:rsidRPr="000619E9" w:rsidRDefault="002C06EF" w:rsidP="00A502C2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Leticia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propone que Abelló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lo publique y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lo entregue a los alergólogos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La persona de Abelló que gestionó su financiación por el momento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ha confirmado su realización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Se propone que 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 el futuro se relan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cuando </w:t>
            </w:r>
            <w:r w:rsidR="00A502C2">
              <w:rPr>
                <w:rFonts w:ascii="Times New Roman" w:hAnsi="Times New Roman" w:cs="Times New Roman"/>
                <w:sz w:val="24"/>
                <w:szCs w:val="24"/>
              </w:rPr>
              <w:t xml:space="preserve">dispongan de nuevo de </w:t>
            </w:r>
            <w:proofErr w:type="spellStart"/>
            <w:r w:rsidR="00A502C2">
              <w:rPr>
                <w:rFonts w:ascii="Times New Roman" w:hAnsi="Times New Roman" w:cs="Times New Roman"/>
                <w:i/>
                <w:sz w:val="24"/>
                <w:szCs w:val="24"/>
              </w:rPr>
              <w:t>Polistes</w:t>
            </w:r>
            <w:proofErr w:type="spellEnd"/>
            <w:r w:rsidR="00A502C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A502C2">
              <w:rPr>
                <w:rFonts w:ascii="Times New Roman" w:hAnsi="Times New Roman" w:cs="Times New Roman"/>
                <w:i/>
                <w:sz w:val="24"/>
                <w:szCs w:val="24"/>
              </w:rPr>
              <w:t>dominula</w:t>
            </w:r>
            <w:proofErr w:type="spellEnd"/>
            <w:r w:rsidR="00A502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Acuerdo</w:t>
            </w:r>
          </w:p>
        </w:tc>
        <w:tc>
          <w:tcPr>
            <w:tcW w:w="6975" w:type="dxa"/>
          </w:tcPr>
          <w:p w:rsidR="004B74E0" w:rsidRPr="000619E9" w:rsidRDefault="00830626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3</w:t>
            </w:r>
          </w:p>
        </w:tc>
        <w:tc>
          <w:tcPr>
            <w:tcW w:w="6975" w:type="dxa"/>
          </w:tcPr>
          <w:p w:rsidR="004B74E0" w:rsidRPr="00830626" w:rsidRDefault="004B74E0" w:rsidP="00F16A8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Actividades en curso.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Cs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4B74E0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Mapa de distribución de véspidos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(mapa septentrional) (José María Vega, Teresa Soto y Ana Martínez).</w:t>
            </w:r>
          </w:p>
          <w:p w:rsidR="004B74E0" w:rsidRPr="00A86883" w:rsidRDefault="00830626" w:rsidP="00A8688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Está en marcha. Hasta el momento se ha muestreado Cuenca, Segovia, Valladolid, Palencia, Zamora, Salamanca, La Coruña, Lugo, Pontevedra, Madrid y alguna zona de Portugal. Se ha encontrado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Polistes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dominula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Polistes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gallicus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Polistes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nimpha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Vespa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cabro,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Vespa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velutina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Vespula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germánica y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Vespula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vulgaris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Se manda copia del informe al comité</w:t>
            </w:r>
            <w:r w:rsidR="00F14EE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7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E8">
              <w:rPr>
                <w:rFonts w:ascii="Times New Roman" w:hAnsi="Times New Roman" w:cs="Times New Roman"/>
                <w:sz w:val="24"/>
                <w:szCs w:val="24"/>
              </w:rPr>
              <w:t>Pendiente de finalizar para hacer publicación.</w:t>
            </w:r>
            <w:r w:rsidR="0007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EE8">
              <w:rPr>
                <w:rFonts w:ascii="Times New Roman" w:hAnsi="Times New Roman" w:cs="Times New Roman"/>
                <w:sz w:val="24"/>
                <w:szCs w:val="24"/>
              </w:rPr>
              <w:t>Se ha conseguido una beca de la SEAIC de 2 años para realizar el trabajo. Lo está realizando Javier Ortiz y Leopoldo Castro.</w:t>
            </w:r>
          </w:p>
          <w:p w:rsidR="004B74E0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Perfiles antigénicos de pacientes con mala tolerancia de IT 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(Berta Ruíz).</w:t>
            </w:r>
          </w:p>
          <w:p w:rsidR="00A86883" w:rsidRPr="00A86883" w:rsidRDefault="00A86883" w:rsidP="00A8688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Berta nos envía un resumen del estado del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proyecto. El objetivo del estudio es recopilar las características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demográficas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clínicas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alergológicas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pacientes alérgicos a veneno de abeja o avispa que presentan mala tolerancia y/o eficacia con la IT. Actualmente hay 32 pacientes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incluidos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la mayoría son alérgicos al veneno de abeja. Es muy importante tener suero basal del paciente.</w:t>
            </w:r>
          </w:p>
          <w:p w:rsidR="00A86883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Estudio epidemiológico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(Víctor Soriano, Teresa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y Diego Gutiérrez).</w:t>
            </w:r>
            <w:r w:rsidR="0007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E0" w:rsidRPr="00A86883" w:rsidRDefault="000756F0" w:rsidP="00A8688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 se ha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conseguido la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ayuda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de la SEAIC solicitada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Teresa propone hacer algo similar 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lo que se hizo en un estudio epidemiológico sobre la urticaria en España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 Sería una 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Encuesta telefónica con una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empresa marketing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. Teresa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realizará el proyecto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86883"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>plantea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 si </w:t>
            </w:r>
            <w:proofErr w:type="spellStart"/>
            <w:r w:rsidR="00A8688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proofErr w:type="spellEnd"/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 a los pacientes que respondan que han tenido algún problema con las picaduras se les hará el estudio. El objetivo sería determinar la prevalencia a través de un cuestionario. Habría que incluir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 unos 500 pac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ientes.</w:t>
            </w:r>
            <w:r w:rsidRPr="00A86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 Se plantea 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pedir una ayuda a la SEAIC.</w:t>
            </w:r>
          </w:p>
          <w:p w:rsidR="004B74E0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Estudio de calidad de vida en reacciones locales extensas 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(Leticia Sánchez).</w:t>
            </w:r>
            <w:r w:rsidR="00075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E0" w:rsidRPr="00C96FE7" w:rsidRDefault="00C96FE7" w:rsidP="00C96FE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Leticia informa que a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ctualmente participan 6 hospitales y se han incluido 27 pacientes (Hospital Clínico San Carlos, Hospital de Ciudad Real,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Hospital</w:t>
            </w:r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 Río </w:t>
            </w:r>
            <w:proofErr w:type="spellStart"/>
            <w:r w:rsidR="00A86883">
              <w:rPr>
                <w:rFonts w:ascii="Times New Roman" w:hAnsi="Times New Roman" w:cs="Times New Roman"/>
                <w:sz w:val="24"/>
                <w:szCs w:val="24"/>
              </w:rPr>
              <w:t>Hortega</w:t>
            </w:r>
            <w:proofErr w:type="spellEnd"/>
            <w:r w:rsidR="00A86883">
              <w:rPr>
                <w:rFonts w:ascii="Times New Roman" w:hAnsi="Times New Roman" w:cs="Times New Roman"/>
                <w:sz w:val="24"/>
                <w:szCs w:val="24"/>
              </w:rPr>
              <w:t xml:space="preserve"> de Valladolid, Hospital Virgen del Puerto de Plasencia, Hospital Virgen del Valle de Toledo y Hospital de Lleida.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 tamaño de muestra planteado es de 161 pacientes. Actualmente hay hospitales en trámites de aceptación. Se volverá a enviar al comité el proyecto.</w:t>
            </w:r>
          </w:p>
          <w:p w:rsidR="00C96FE7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Guía de procedimientos en alergia: pruebas con venenos, </w:t>
            </w:r>
            <w:proofErr w:type="spellStart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repicadura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IT con venenos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(Teresa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F649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4B74E0" w:rsidRPr="00C96FE7" w:rsidRDefault="00F64920" w:rsidP="00C96FE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explica que se hicieron los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guías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Darío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explica que el proyecto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 un plan estratégico de calidad y seguridad para hacer documento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común para definir tiempo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procedim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ientos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 alergia. Para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que haya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consenso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>se elegirán los ítem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 en los que haya habido controversia </w:t>
            </w:r>
            <w:r w:rsidR="00C96FE7">
              <w:rPr>
                <w:rFonts w:ascii="Times New Roman" w:hAnsi="Times New Roman" w:cs="Times New Roman"/>
                <w:sz w:val="24"/>
                <w:szCs w:val="24"/>
              </w:rPr>
              <w:t xml:space="preserve">y se hará un </w:t>
            </w:r>
            <w:proofErr w:type="spellStart"/>
            <w:r w:rsidR="00C96FE7"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 w:rsidR="00C96F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B74E0" w:rsidRDefault="004B74E0" w:rsidP="004B74E0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Guía de actuación en alergia a venenos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(Teresa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). Sorteo de orden de los autores.</w:t>
            </w:r>
            <w:r w:rsidR="00750A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4E0" w:rsidRPr="00C96FE7" w:rsidRDefault="00C96FE7" w:rsidP="00C96FE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 realiza el sorteo para decidir el orden de los autores a partir del 2º autor (el 1º será 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El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miembro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del comité que se elige por azar 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Victor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Soriano que por tanto será el 2º autor y a partir de él y por orden alfabético se irán colocando el resto de miembros. 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Acuerdo</w:t>
            </w:r>
          </w:p>
        </w:tc>
        <w:tc>
          <w:tcPr>
            <w:tcW w:w="6975" w:type="dxa"/>
          </w:tcPr>
          <w:p w:rsidR="004B74E0" w:rsidRPr="000619E9" w:rsidRDefault="00C96FE7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4</w:t>
            </w:r>
          </w:p>
        </w:tc>
        <w:tc>
          <w:tcPr>
            <w:tcW w:w="6975" w:type="dxa"/>
          </w:tcPr>
          <w:p w:rsidR="00750A78" w:rsidRPr="00D67FD0" w:rsidRDefault="004B74E0" w:rsidP="00D67FD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 w:rsidRPr="00D67FD0">
              <w:rPr>
                <w:rFonts w:ascii="Times New Roman" w:hAnsi="Times New Roman" w:cs="Times New Roman"/>
                <w:b/>
                <w:sz w:val="24"/>
                <w:szCs w:val="24"/>
                <w:lang w:val="pt-BR"/>
              </w:rPr>
              <w:t>Página web</w:t>
            </w:r>
            <w:r w:rsidRPr="00D67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: </w:t>
            </w:r>
            <w:hyperlink r:id="rId5" w:history="1">
              <w:r w:rsidRPr="00D67FD0">
                <w:rPr>
                  <w:rStyle w:val="Hipervnculo"/>
                  <w:rFonts w:ascii="Times New Roman" w:hAnsi="Times New Roman" w:cs="Times New Roman"/>
                  <w:sz w:val="24"/>
                  <w:szCs w:val="24"/>
                  <w:lang w:val="pt-BR"/>
                </w:rPr>
                <w:t>www.alergiaabejasyavispas.com</w:t>
              </w:r>
            </w:hyperlink>
            <w:r w:rsidRPr="00D67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(Berta </w:t>
            </w:r>
            <w:proofErr w:type="spellStart"/>
            <w:r w:rsidRPr="00D67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Ruíz</w:t>
            </w:r>
            <w:proofErr w:type="spellEnd"/>
            <w:r w:rsidRPr="00D67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).</w:t>
            </w:r>
            <w:r w:rsidR="00167AB9" w:rsidRPr="00D67FD0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D67FD0" w:rsidRPr="002A27AE" w:rsidRDefault="00D67FD0" w:rsidP="00D67FD0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Berta </w:t>
            </w:r>
            <w:proofErr w:type="spellStart"/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envía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resumen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visitas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durante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2016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h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habido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93.042 visitas y desde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2015-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octubre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2016 h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habido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11.791.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Hay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enlaces </w:t>
            </w:r>
            <w:proofErr w:type="spellStart"/>
            <w:proofErr w:type="gramStart"/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cuestionario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calidad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vida para pacientes alérgicos, 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sección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artículos de interes, notas de prensa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del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comitê y galeria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imágenes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.</w:t>
            </w:r>
          </w:p>
          <w:p w:rsidR="004B74E0" w:rsidRPr="00D67FD0" w:rsidRDefault="00D67FD0" w:rsidP="00645132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Teresa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propone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abrir uma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twiter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. Dario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puede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interesante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y se </w:t>
            </w:r>
            <w:r w:rsidRPr="002A27AE">
              <w:rPr>
                <w:rFonts w:ascii="Times New Roman" w:hAnsi="Times New Roman" w:cs="Times New Roman"/>
                <w:sz w:val="24"/>
                <w:szCs w:val="24"/>
              </w:rPr>
              <w:t>ofrece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crear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cuenta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y mandará claves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comit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; Berta y Dario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incluirán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entradas.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LLuis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comenta que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twits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se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podrían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publicar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también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</w:t>
            </w:r>
            <w:r w:rsidR="00645132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nuestra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web. Berta </w:t>
            </w:r>
            <w:r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incluirá un</w:t>
            </w:r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enlace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twiter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la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 xml:space="preserve"> pagina web.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4B74E0" w:rsidRPr="000619E9" w:rsidRDefault="00D67FD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Punto 5</w:t>
            </w:r>
          </w:p>
        </w:tc>
        <w:tc>
          <w:tcPr>
            <w:tcW w:w="6975" w:type="dxa"/>
          </w:tcPr>
          <w:p w:rsidR="004B74E0" w:rsidRPr="000619E9" w:rsidRDefault="000619E9" w:rsidP="00F16A8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EAACI</w:t>
            </w: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619E9" w:rsidRPr="000619E9" w:rsidTr="00F16A8B">
        <w:tc>
          <w:tcPr>
            <w:tcW w:w="1745" w:type="dxa"/>
          </w:tcPr>
          <w:p w:rsidR="000619E9" w:rsidRPr="000619E9" w:rsidRDefault="000619E9" w:rsidP="00F16A8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Cs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0619E9" w:rsidRPr="000619E9" w:rsidRDefault="000619E9" w:rsidP="0006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Artículo sobre alérgenos recombinantes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(J of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Contemporary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Immunol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) (Darío Antolín).</w:t>
            </w:r>
          </w:p>
          <w:p w:rsidR="00CB67F7" w:rsidRDefault="00CB67F7" w:rsidP="00CB67F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Darío</w:t>
            </w:r>
            <w:r w:rsidR="00167AB9">
              <w:rPr>
                <w:rFonts w:ascii="Times New Roman" w:hAnsi="Times New Roman" w:cs="Times New Roman"/>
                <w:sz w:val="24"/>
                <w:szCs w:val="24"/>
              </w:rPr>
              <w:t xml:space="preserve"> comenta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que el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artículo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 va a enviar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Allergology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 w:rsidR="00167AB9">
              <w:rPr>
                <w:rFonts w:ascii="Times New Roman" w:hAnsi="Times New Roman" w:cs="Times New Roman"/>
                <w:sz w:val="24"/>
                <w:szCs w:val="24"/>
              </w:rPr>
              <w:t>nternational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está indexada y</w:t>
            </w:r>
            <w:r w:rsidR="00167AB9">
              <w:rPr>
                <w:rFonts w:ascii="Times New Roman" w:hAnsi="Times New Roman" w:cs="Times New Roman"/>
                <w:sz w:val="24"/>
                <w:szCs w:val="24"/>
              </w:rPr>
              <w:t xml:space="preserve"> tiene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167AB9">
              <w:rPr>
                <w:rFonts w:ascii="Times New Roman" w:hAnsi="Times New Roman" w:cs="Times New Roman"/>
                <w:sz w:val="24"/>
                <w:szCs w:val="24"/>
              </w:rPr>
              <w:t xml:space="preserve">factor impacto 2.3. </w:t>
            </w:r>
          </w:p>
          <w:p w:rsidR="000619E9" w:rsidRDefault="000619E9" w:rsidP="00CB67F7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EAACI 2017</w:t>
            </w:r>
            <w:r w:rsidR="00CB67F7">
              <w:rPr>
                <w:rFonts w:ascii="Times New Roman" w:hAnsi="Times New Roman" w:cs="Times New Roman"/>
                <w:sz w:val="24"/>
                <w:szCs w:val="24"/>
              </w:rPr>
              <w:t xml:space="preserve"> (Darío </w:t>
            </w:r>
            <w:proofErr w:type="spellStart"/>
            <w:r w:rsidR="00CB67F7">
              <w:rPr>
                <w:rFonts w:ascii="Times New Roman" w:hAnsi="Times New Roman" w:cs="Times New Roman"/>
                <w:sz w:val="24"/>
                <w:szCs w:val="24"/>
              </w:rPr>
              <w:t>Antolin</w:t>
            </w:r>
            <w:proofErr w:type="spellEnd"/>
            <w:r w:rsidR="00CB67F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67F7" w:rsidRPr="00CB67F7" w:rsidRDefault="00CB67F7" w:rsidP="00CB67F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Por el momento no hay temas propuestos. En noviembre es el 60 aniversario de la EACCI y hay una reunión en Italia y saldrán los temas. Darío nos informará de ello.</w:t>
            </w:r>
          </w:p>
          <w:p w:rsidR="000619E9" w:rsidRDefault="000619E9" w:rsidP="000619E9">
            <w:pPr>
              <w:pStyle w:val="Prrafodelista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Estudio EADOAS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(Darío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Antolin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CB67F7" w:rsidRDefault="00CB67F7" w:rsidP="00CB67F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Darío comenta </w:t>
            </w:r>
            <w:r w:rsidR="0082762F">
              <w:rPr>
                <w:rFonts w:ascii="Times New Roman" w:hAnsi="Times New Roman" w:cs="Times New Roman"/>
                <w:sz w:val="24"/>
                <w:szCs w:val="24"/>
              </w:rPr>
              <w:t>que hay 592 pac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ientes</w:t>
            </w:r>
            <w:r w:rsidR="0082762F">
              <w:rPr>
                <w:rFonts w:ascii="Times New Roman" w:hAnsi="Times New Roman" w:cs="Times New Roman"/>
                <w:sz w:val="24"/>
                <w:szCs w:val="24"/>
              </w:rPr>
              <w:t xml:space="preserve"> incluidos,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 el </w:t>
            </w:r>
            <w:r w:rsidR="0082762F">
              <w:rPr>
                <w:rFonts w:ascii="Times New Roman" w:hAnsi="Times New Roman" w:cs="Times New Roman"/>
                <w:sz w:val="24"/>
                <w:szCs w:val="24"/>
              </w:rPr>
              <w:t>objetivo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</w:t>
            </w:r>
            <w:r w:rsidR="0082762F">
              <w:rPr>
                <w:rFonts w:ascii="Times New Roman" w:hAnsi="Times New Roman" w:cs="Times New Roman"/>
                <w:sz w:val="24"/>
                <w:szCs w:val="24"/>
              </w:rPr>
              <w:t xml:space="preserve"> 1400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E9" w:rsidRPr="000619E9" w:rsidRDefault="00CB67F7" w:rsidP="00CB67F7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Darío comenta otro estudio sobre un nuevo estudio sobre el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 comportam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iento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 social de véspidos en dif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erentes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 países,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consistiría en 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>hacer una foto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himenóptero cuando se acerque a la comida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Leticia enviará el estudio al comité.</w:t>
            </w:r>
            <w:r w:rsidR="00A30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4B74E0" w:rsidRPr="000619E9" w:rsidRDefault="00CB67F7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6</w:t>
            </w:r>
          </w:p>
        </w:tc>
        <w:tc>
          <w:tcPr>
            <w:tcW w:w="6975" w:type="dxa"/>
          </w:tcPr>
          <w:p w:rsidR="004B74E0" w:rsidRPr="00CF1BDC" w:rsidRDefault="000619E9" w:rsidP="00CF1BD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Otros proyectos en los que participa el CAH: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0619E9" w:rsidRPr="000619E9" w:rsidRDefault="000619E9" w:rsidP="000619E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Delphi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IT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(Comité de Inmunoterapia)</w:t>
            </w:r>
          </w:p>
          <w:p w:rsidR="000619E9" w:rsidRPr="000619E9" w:rsidRDefault="00CF1BDC" w:rsidP="000619E9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miembros del comité presentes en la reunión que han participado en 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Delphi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son Teresa, Carmen, Darío,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Letica</w:t>
            </w:r>
            <w:proofErr w:type="spellEnd"/>
            <w:r w:rsidR="008732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19E9" w:rsidRPr="000619E9" w:rsidRDefault="000619E9" w:rsidP="000619E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Registro Español de Anafilaxia en Servicios de Urgencias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 (Comité de Medicamentos y Comité de  Alimentos)</w:t>
            </w:r>
          </w:p>
          <w:p w:rsidR="000619E9" w:rsidRPr="00182C23" w:rsidRDefault="00873284" w:rsidP="00182C2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Teresa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explica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que le han propuesto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el comité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alim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entos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 xml:space="preserve"> el 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medic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amentos participar.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Quiere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hacer un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registro de anafilaxias en los servicios de urgencias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Necesitan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gente de Extremadura y Galicia. </w:t>
            </w:r>
          </w:p>
          <w:p w:rsidR="000619E9" w:rsidRPr="000619E9" w:rsidRDefault="000619E9" w:rsidP="000619E9">
            <w:pPr>
              <w:pStyle w:val="Prrafodelista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Proyecto estudio genético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Vespa</w:t>
            </w:r>
            <w:proofErr w:type="spellEnd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Velutina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Alk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-Abelló Rafa Monsalve </w:t>
            </w: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(Teresa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Alfaya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 xml:space="preserve">, Paco </w:t>
            </w:r>
            <w:proofErr w:type="spellStart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Carballada</w:t>
            </w:r>
            <w:proofErr w:type="spellEnd"/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B74E0" w:rsidRPr="000619E9" w:rsidRDefault="00AC3862" w:rsidP="00182C23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Rafa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Monsalve está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interesado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 xml:space="preserve"> en comprobar si el foco de </w:t>
            </w:r>
            <w:proofErr w:type="spellStart"/>
            <w:r w:rsidR="00182C23">
              <w:rPr>
                <w:rFonts w:ascii="Times New Roman" w:hAnsi="Times New Roman" w:cs="Times New Roman"/>
                <w:i/>
                <w:sz w:val="24"/>
                <w:szCs w:val="24"/>
              </w:rPr>
              <w:t>Vespa</w:t>
            </w:r>
            <w:proofErr w:type="spellEnd"/>
            <w:r w:rsidR="00182C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182C23">
              <w:rPr>
                <w:rFonts w:ascii="Times New Roman" w:hAnsi="Times New Roman" w:cs="Times New Roman"/>
                <w:i/>
                <w:sz w:val="24"/>
                <w:szCs w:val="24"/>
              </w:rPr>
              <w:t>velutina</w:t>
            </w:r>
            <w:proofErr w:type="spellEnd"/>
            <w:r w:rsidR="00182C23">
              <w:rPr>
                <w:rFonts w:ascii="Times New Roman" w:hAnsi="Times New Roman" w:cs="Times New Roman"/>
                <w:sz w:val="24"/>
                <w:szCs w:val="24"/>
              </w:rPr>
              <w:t xml:space="preserve"> de Galicia y Pirineos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proceden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la misma estirpe genética. Rafa quiere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>estudiar có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 son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genéticamente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las </w:t>
            </w:r>
            <w:r w:rsidR="00182C23">
              <w:rPr>
                <w:rFonts w:ascii="Times New Roman" w:hAnsi="Times New Roman" w:cs="Times New Roman"/>
                <w:sz w:val="24"/>
                <w:szCs w:val="24"/>
              </w:rPr>
              <w:t xml:space="preserve">procedentes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Galicia y podrían hacer el análisis genético. </w:t>
            </w:r>
          </w:p>
        </w:tc>
      </w:tr>
      <w:tr w:rsidR="008B7F8E" w:rsidRPr="000619E9" w:rsidTr="00F16A8B">
        <w:tc>
          <w:tcPr>
            <w:tcW w:w="1745" w:type="dxa"/>
          </w:tcPr>
          <w:p w:rsidR="008B7F8E" w:rsidRPr="000619E9" w:rsidRDefault="008B7F8E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8B7F8E" w:rsidRPr="008B7F8E" w:rsidRDefault="008B7F8E" w:rsidP="008B7F8E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F8E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11"/>
        <w:tblW w:w="6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11"/>
      </w:tblGrid>
      <w:tr w:rsidR="008B7F8E" w:rsidRPr="000619E9" w:rsidTr="008B7F8E">
        <w:trPr>
          <w:trHeight w:val="1448"/>
        </w:trPr>
        <w:tc>
          <w:tcPr>
            <w:tcW w:w="6911" w:type="dxa"/>
          </w:tcPr>
          <w:p w:rsidR="008B7F8E" w:rsidRPr="000619E9" w:rsidRDefault="008B7F8E" w:rsidP="00DF63F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vanish/>
          <w:sz w:val="24"/>
          <w:szCs w:val="24"/>
        </w:rPr>
      </w:pPr>
    </w:p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8</w:t>
            </w:r>
          </w:p>
        </w:tc>
        <w:tc>
          <w:tcPr>
            <w:tcW w:w="697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Actividades futuras.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4B74E0" w:rsidRDefault="002F3CE3" w:rsidP="002F3C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Proyecto </w:t>
            </w:r>
            <w:proofErr w:type="spellStart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>euroimmun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Marques).</w:t>
            </w:r>
          </w:p>
          <w:p w:rsidR="002F3CE3" w:rsidRDefault="00544C9C" w:rsidP="002F3CE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explica que es una 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empresa alemana con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un 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>sist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ema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>diagn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óstico por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inmmunoblot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Tienen realizada los alérgenos del norte de Europa con 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Apis y </w:t>
            </w:r>
            <w:r w:rsidR="00645132">
              <w:rPr>
                <w:rFonts w:ascii="Times New Roman" w:hAnsi="Times New Roman" w:cs="Times New Roman"/>
                <w:sz w:val="24"/>
                <w:szCs w:val="24"/>
              </w:rPr>
              <w:t>véspula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 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quieren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 añadi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 </w:t>
            </w:r>
            <w:proofErr w:type="spellStart"/>
            <w:r w:rsidR="00AC3862">
              <w:rPr>
                <w:rFonts w:ascii="Times New Roman" w:hAnsi="Times New Roman" w:cs="Times New Roman"/>
                <w:sz w:val="24"/>
                <w:szCs w:val="24"/>
              </w:rPr>
              <w:t>polistes</w:t>
            </w:r>
            <w:proofErr w:type="spellEnd"/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 una t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écnica </w:t>
            </w:r>
            <w:proofErr w:type="spellStart"/>
            <w:r w:rsidR="00AC3862">
              <w:rPr>
                <w:rFonts w:ascii="Times New Roman" w:hAnsi="Times New Roman" w:cs="Times New Roman"/>
                <w:sz w:val="24"/>
                <w:szCs w:val="24"/>
              </w:rPr>
              <w:t>semicuantitativa</w:t>
            </w:r>
            <w:proofErr w:type="spellEnd"/>
            <w:r w:rsidR="00AC3862">
              <w:rPr>
                <w:rFonts w:ascii="Times New Roman" w:hAnsi="Times New Roman" w:cs="Times New Roman"/>
                <w:sz w:val="24"/>
                <w:szCs w:val="24"/>
              </w:rPr>
              <w:t xml:space="preserve"> que no se puede compara con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 determinación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específica (CAP). Importante es que no está incluido el Api m4</w:t>
            </w:r>
            <w:r w:rsidR="00AC38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3862" w:rsidRDefault="00544C9C" w:rsidP="002F3CE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Cada centro tendría que realizar el estudio molecular disponible por CAP (Ves v1/5 y Pol d5) y se determinaría por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Euroline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rPol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d1/4/5,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rVes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v1/5, Api m1/2/10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CCDs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y se compararía el rendimiento diagnóstico. Además se podría conocer la prevalencia de sensibilización a Api m10 en pacientes alérgicos a abeja.</w:t>
            </w:r>
          </w:p>
          <w:p w:rsidR="001A5644" w:rsidRDefault="001A5644" w:rsidP="002F3CE3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escribirá el proyecto para poder participar</w:t>
            </w:r>
            <w:r w:rsidR="005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4C9C" w:rsidRDefault="002F3CE3" w:rsidP="00544C9C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Estudio </w:t>
            </w:r>
            <w:proofErr w:type="spellStart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>multicéntrico</w:t>
            </w:r>
            <w:proofErr w:type="spellEnd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 alérgenos de venenos de </w:t>
            </w:r>
            <w:r w:rsidRPr="002F3C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Apis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F3CE3">
              <w:rPr>
                <w:b/>
              </w:rPr>
              <w:t xml:space="preserve">y su </w:t>
            </w:r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repercusión clínica </w:t>
            </w:r>
            <w:r w:rsidRPr="002F3CE3">
              <w:rPr>
                <w:rFonts w:ascii="Times New Roman" w:hAnsi="Times New Roman" w:cs="Times New Roman"/>
                <w:sz w:val="24"/>
                <w:szCs w:val="24"/>
              </w:rPr>
              <w:t xml:space="preserve">(Berta Ruíz, </w:t>
            </w:r>
            <w:proofErr w:type="spellStart"/>
            <w:r w:rsidRPr="002F3CE3">
              <w:rPr>
                <w:rFonts w:ascii="Times New Roman" w:hAnsi="Times New Roman" w:cs="Times New Roman"/>
                <w:sz w:val="24"/>
                <w:szCs w:val="24"/>
              </w:rPr>
              <w:t>Arantza</w:t>
            </w:r>
            <w:proofErr w:type="spellEnd"/>
            <w:r w:rsidRPr="002F3CE3">
              <w:rPr>
                <w:rFonts w:ascii="Times New Roman" w:hAnsi="Times New Roman" w:cs="Times New Roman"/>
                <w:sz w:val="24"/>
                <w:szCs w:val="24"/>
              </w:rPr>
              <w:t xml:space="preserve"> Vega y Francisco </w:t>
            </w:r>
            <w:proofErr w:type="spellStart"/>
            <w:r w:rsidRPr="002F3CE3">
              <w:rPr>
                <w:rFonts w:ascii="Times New Roman" w:hAnsi="Times New Roman" w:cs="Times New Roman"/>
                <w:sz w:val="24"/>
                <w:szCs w:val="24"/>
              </w:rPr>
              <w:t>Carballada</w:t>
            </w:r>
            <w:proofErr w:type="spellEnd"/>
            <w:r w:rsidRPr="002F3C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44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79E6" w:rsidRPr="005679E6" w:rsidRDefault="00645132" w:rsidP="005679E6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Pendiente de que Berta 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Arantza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elaboren el proyecto.</w:t>
            </w:r>
          </w:p>
          <w:p w:rsidR="002F3CE3" w:rsidRDefault="002F3CE3" w:rsidP="002F3CE3">
            <w:pPr>
              <w:pStyle w:val="Prrafodelista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Estudio de tolerancia a </w:t>
            </w:r>
            <w:proofErr w:type="spellStart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>repicadura</w:t>
            </w:r>
            <w:proofErr w:type="spellEnd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controlada en pacientes con SAMC tipo MSI sin afectación cutánea restringida al </w:t>
            </w:r>
            <w:proofErr w:type="spellStart"/>
            <w:r w:rsidRPr="002F3CE3">
              <w:rPr>
                <w:rFonts w:ascii="Times New Roman" w:hAnsi="Times New Roman" w:cs="Times New Roman"/>
                <w:b/>
                <w:sz w:val="24"/>
                <w:szCs w:val="24"/>
              </w:rPr>
              <w:t>mastocito</w:t>
            </w:r>
            <w:proofErr w:type="spellEnd"/>
            <w:r w:rsidRPr="002F3CE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645132">
              <w:rPr>
                <w:rFonts w:ascii="Times New Roman" w:hAnsi="Times New Roman" w:cs="Times New Roman"/>
                <w:sz w:val="24"/>
                <w:szCs w:val="24"/>
              </w:rPr>
              <w:t>Arantza</w:t>
            </w:r>
            <w:proofErr w:type="spellEnd"/>
            <w:r w:rsidR="00645132">
              <w:rPr>
                <w:rFonts w:ascii="Times New Roman" w:hAnsi="Times New Roman" w:cs="Times New Roman"/>
                <w:sz w:val="24"/>
                <w:szCs w:val="24"/>
              </w:rPr>
              <w:t xml:space="preserve"> Vega</w:t>
            </w:r>
            <w:r w:rsidRPr="002F3CE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45132" w:rsidRPr="00645132" w:rsidRDefault="00645132" w:rsidP="00645132">
            <w:pPr>
              <w:pStyle w:val="Prrafodelista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5132">
              <w:rPr>
                <w:rFonts w:ascii="Times New Roman" w:hAnsi="Times New Roman" w:cs="Times New Roman"/>
                <w:sz w:val="24"/>
                <w:szCs w:val="24"/>
              </w:rPr>
              <w:t>Pendiente de dar información la persona responsable.</w:t>
            </w:r>
          </w:p>
          <w:p w:rsidR="002F3CE3" w:rsidRPr="002F3CE3" w:rsidRDefault="002F3CE3" w:rsidP="002F3C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85052A" w:rsidRDefault="004B74E0" w:rsidP="00723F1B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Punto 9</w:t>
            </w:r>
          </w:p>
        </w:tc>
        <w:tc>
          <w:tcPr>
            <w:tcW w:w="6975" w:type="dxa"/>
          </w:tcPr>
          <w:p w:rsidR="004B74E0" w:rsidRPr="000619E9" w:rsidRDefault="000619E9" w:rsidP="000619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Situación actual de </w:t>
            </w:r>
            <w:proofErr w:type="spellStart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Pharmalgen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Polistes</w:t>
            </w:r>
            <w:proofErr w:type="spellEnd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0619E9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dominula</w:t>
            </w:r>
            <w:proofErr w:type="spellEnd"/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4B74E0" w:rsidRDefault="0085052A" w:rsidP="00F16A8B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miembros del comité comentan que están retrasando las dosis de los pacientes lo máximo posible y en los que se les acabe la vacuna están cambiando a otros laboratorios y administrando el primer día 0.5 y 0.5 separados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p`ro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minutos con buena tolerancia.</w:t>
            </w:r>
          </w:p>
          <w:p w:rsidR="00BF2B1D" w:rsidRPr="0085052A" w:rsidRDefault="00BF2B1D" w:rsidP="0085052A">
            <w:pPr>
              <w:pStyle w:val="Prrafodelista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Lluis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52A">
              <w:rPr>
                <w:rFonts w:ascii="Times New Roman" w:hAnsi="Times New Roman" w:cs="Times New Roman"/>
                <w:sz w:val="24"/>
                <w:szCs w:val="24"/>
              </w:rPr>
              <w:t>propone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pedir kit diag</w:t>
            </w:r>
            <w:r w:rsidR="0085052A">
              <w:rPr>
                <w:rFonts w:ascii="Times New Roman" w:hAnsi="Times New Roman" w:cs="Times New Roman"/>
                <w:sz w:val="24"/>
                <w:szCs w:val="24"/>
              </w:rPr>
              <w:t>nóstico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 con el vial </w:t>
            </w:r>
            <w:r w:rsidR="0085052A">
              <w:rPr>
                <w:rFonts w:ascii="Times New Roman" w:hAnsi="Times New Roman" w:cs="Times New Roman"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85052A">
              <w:rPr>
                <w:rFonts w:ascii="Times New Roman" w:hAnsi="Times New Roman" w:cs="Times New Roman"/>
                <w:sz w:val="24"/>
                <w:szCs w:val="24"/>
              </w:rPr>
              <w:t xml:space="preserve">microgramos obtienes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dosis.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4B74E0" w:rsidRPr="000619E9" w:rsidRDefault="0085052A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4B74E0" w:rsidRPr="000619E9" w:rsidRDefault="004B74E0" w:rsidP="004B74E0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-111"/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5"/>
        <w:gridCol w:w="6975"/>
      </w:tblGrid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Punto 10</w:t>
            </w:r>
          </w:p>
        </w:tc>
        <w:tc>
          <w:tcPr>
            <w:tcW w:w="6975" w:type="dxa"/>
          </w:tcPr>
          <w:p w:rsidR="004B74E0" w:rsidRPr="000619E9" w:rsidRDefault="000619E9" w:rsidP="00F16A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b/>
                <w:sz w:val="24"/>
                <w:szCs w:val="24"/>
              </w:rPr>
              <w:t>Ruegos y preguntas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Planteamiento</w:t>
            </w:r>
          </w:p>
        </w:tc>
        <w:tc>
          <w:tcPr>
            <w:tcW w:w="6975" w:type="dxa"/>
          </w:tcPr>
          <w:p w:rsidR="004B74E0" w:rsidRDefault="0085052A" w:rsidP="005A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Berta propone </w:t>
            </w:r>
            <w:r w:rsidR="00165590">
              <w:rPr>
                <w:rFonts w:ascii="Times New Roman" w:hAnsi="Times New Roman" w:cs="Times New Roman"/>
                <w:sz w:val="24"/>
                <w:szCs w:val="24"/>
              </w:rPr>
              <w:t xml:space="preserve">publicar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los </w:t>
            </w:r>
            <w:r w:rsidR="00165590">
              <w:rPr>
                <w:rFonts w:ascii="Times New Roman" w:hAnsi="Times New Roman" w:cs="Times New Roman"/>
                <w:sz w:val="24"/>
                <w:szCs w:val="24"/>
              </w:rPr>
              <w:t xml:space="preserve">datos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sobre la</w:t>
            </w:r>
            <w:r w:rsidR="001655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40F2">
              <w:rPr>
                <w:rFonts w:ascii="Times New Roman" w:hAnsi="Times New Roman" w:cs="Times New Roman"/>
                <w:sz w:val="24"/>
                <w:szCs w:val="24"/>
              </w:rPr>
              <w:t xml:space="preserve">IT </w:t>
            </w:r>
            <w:r w:rsidR="00165590">
              <w:rPr>
                <w:rFonts w:ascii="Times New Roman" w:hAnsi="Times New Roman" w:cs="Times New Roman"/>
                <w:sz w:val="24"/>
                <w:szCs w:val="24"/>
              </w:rPr>
              <w:t>y mapa de véspidos. Se decide que lo escriba.</w:t>
            </w:r>
          </w:p>
          <w:p w:rsidR="005A40F2" w:rsidRPr="000619E9" w:rsidRDefault="005A40F2" w:rsidP="005A40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Álvaro Moreno solicita la baja del Comité.</w:t>
            </w:r>
          </w:p>
        </w:tc>
      </w:tr>
      <w:tr w:rsidR="004B74E0" w:rsidRPr="000619E9" w:rsidTr="00F16A8B">
        <w:tc>
          <w:tcPr>
            <w:tcW w:w="1745" w:type="dxa"/>
          </w:tcPr>
          <w:p w:rsidR="004B74E0" w:rsidRPr="000619E9" w:rsidRDefault="004B74E0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9E9">
              <w:rPr>
                <w:rFonts w:ascii="Times New Roman" w:hAnsi="Times New Roman" w:cs="Times New Roman"/>
                <w:sz w:val="24"/>
                <w:szCs w:val="24"/>
              </w:rPr>
              <w:t>Acuerdo</w:t>
            </w:r>
          </w:p>
        </w:tc>
        <w:tc>
          <w:tcPr>
            <w:tcW w:w="6975" w:type="dxa"/>
          </w:tcPr>
          <w:p w:rsidR="004B74E0" w:rsidRPr="000619E9" w:rsidRDefault="005A40F2" w:rsidP="00F16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Aprobado</w:t>
            </w:r>
          </w:p>
        </w:tc>
      </w:tr>
    </w:tbl>
    <w:p w:rsidR="007A29DA" w:rsidRPr="000619E9" w:rsidRDefault="007A29DA" w:rsidP="000619E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29DA" w:rsidRPr="000619E9" w:rsidSect="006D77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4455F"/>
    <w:multiLevelType w:val="hybridMultilevel"/>
    <w:tmpl w:val="14D6A4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F4E4C"/>
    <w:multiLevelType w:val="hybridMultilevel"/>
    <w:tmpl w:val="FF3EAB4E"/>
    <w:lvl w:ilvl="0" w:tplc="418C2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F4887"/>
    <w:multiLevelType w:val="hybridMultilevel"/>
    <w:tmpl w:val="EDA467A2"/>
    <w:lvl w:ilvl="0" w:tplc="418C23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9A1A44"/>
    <w:multiLevelType w:val="hybridMultilevel"/>
    <w:tmpl w:val="93E0934E"/>
    <w:lvl w:ilvl="0" w:tplc="3DFC36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278E4"/>
    <w:multiLevelType w:val="hybridMultilevel"/>
    <w:tmpl w:val="46C0A9CC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1A1B18"/>
    <w:multiLevelType w:val="hybridMultilevel"/>
    <w:tmpl w:val="1AF0ABF4"/>
    <w:lvl w:ilvl="0" w:tplc="D54EAC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F4FB5"/>
    <w:multiLevelType w:val="hybridMultilevel"/>
    <w:tmpl w:val="4440C4D0"/>
    <w:lvl w:ilvl="0" w:tplc="0C0A0019">
      <w:start w:val="1"/>
      <w:numFmt w:val="lowerLetter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3F3378D"/>
    <w:multiLevelType w:val="hybridMultilevel"/>
    <w:tmpl w:val="4498F8B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D0402EC"/>
    <w:multiLevelType w:val="hybridMultilevel"/>
    <w:tmpl w:val="A574BE2E"/>
    <w:lvl w:ilvl="0" w:tplc="53B4B2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222822"/>
    <w:multiLevelType w:val="hybridMultilevel"/>
    <w:tmpl w:val="AF26DA50"/>
    <w:lvl w:ilvl="0" w:tplc="E08AC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023DB"/>
    <w:multiLevelType w:val="hybridMultilevel"/>
    <w:tmpl w:val="82D22ED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292CDC"/>
    <w:multiLevelType w:val="hybridMultilevel"/>
    <w:tmpl w:val="C7CEBEE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FEF3BB2"/>
    <w:multiLevelType w:val="hybridMultilevel"/>
    <w:tmpl w:val="CCDE01D6"/>
    <w:lvl w:ilvl="0" w:tplc="A934C5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10"/>
  </w:num>
  <w:num w:numId="9">
    <w:abstractNumId w:val="8"/>
  </w:num>
  <w:num w:numId="10">
    <w:abstractNumId w:val="3"/>
  </w:num>
  <w:num w:numId="11">
    <w:abstractNumId w:val="5"/>
  </w:num>
  <w:num w:numId="12">
    <w:abstractNumId w:val="9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A4810"/>
    <w:rsid w:val="000619E9"/>
    <w:rsid w:val="000756F0"/>
    <w:rsid w:val="000761E4"/>
    <w:rsid w:val="000F0640"/>
    <w:rsid w:val="00133EE9"/>
    <w:rsid w:val="00165590"/>
    <w:rsid w:val="00167AB9"/>
    <w:rsid w:val="00182C23"/>
    <w:rsid w:val="001A5644"/>
    <w:rsid w:val="002456D1"/>
    <w:rsid w:val="002A27AE"/>
    <w:rsid w:val="002C06EF"/>
    <w:rsid w:val="002F3CE3"/>
    <w:rsid w:val="00316663"/>
    <w:rsid w:val="00323916"/>
    <w:rsid w:val="00395B91"/>
    <w:rsid w:val="00420FC6"/>
    <w:rsid w:val="00457CA3"/>
    <w:rsid w:val="004B74E0"/>
    <w:rsid w:val="004C63A5"/>
    <w:rsid w:val="004F4822"/>
    <w:rsid w:val="00542040"/>
    <w:rsid w:val="00544C9C"/>
    <w:rsid w:val="005679E6"/>
    <w:rsid w:val="005A40F2"/>
    <w:rsid w:val="005B6386"/>
    <w:rsid w:val="005C11D4"/>
    <w:rsid w:val="00601F50"/>
    <w:rsid w:val="00621D48"/>
    <w:rsid w:val="00637E1D"/>
    <w:rsid w:val="00645132"/>
    <w:rsid w:val="006D776D"/>
    <w:rsid w:val="00723F1B"/>
    <w:rsid w:val="00750A78"/>
    <w:rsid w:val="007700D2"/>
    <w:rsid w:val="00796A42"/>
    <w:rsid w:val="0079782E"/>
    <w:rsid w:val="007A29DA"/>
    <w:rsid w:val="007B7380"/>
    <w:rsid w:val="0082762F"/>
    <w:rsid w:val="00830626"/>
    <w:rsid w:val="0085052A"/>
    <w:rsid w:val="00873284"/>
    <w:rsid w:val="00873930"/>
    <w:rsid w:val="00881D58"/>
    <w:rsid w:val="00883768"/>
    <w:rsid w:val="008953C3"/>
    <w:rsid w:val="008B7F8E"/>
    <w:rsid w:val="009257EC"/>
    <w:rsid w:val="00970321"/>
    <w:rsid w:val="00971208"/>
    <w:rsid w:val="009A0520"/>
    <w:rsid w:val="00A307A5"/>
    <w:rsid w:val="00A467D8"/>
    <w:rsid w:val="00A502C2"/>
    <w:rsid w:val="00A50467"/>
    <w:rsid w:val="00A73882"/>
    <w:rsid w:val="00A86883"/>
    <w:rsid w:val="00AA4810"/>
    <w:rsid w:val="00AC3862"/>
    <w:rsid w:val="00AF4BD2"/>
    <w:rsid w:val="00B46F21"/>
    <w:rsid w:val="00B95983"/>
    <w:rsid w:val="00BA1F7B"/>
    <w:rsid w:val="00BB32B2"/>
    <w:rsid w:val="00BF2B1D"/>
    <w:rsid w:val="00C96FE7"/>
    <w:rsid w:val="00CB67F7"/>
    <w:rsid w:val="00CC29DF"/>
    <w:rsid w:val="00CF1BDC"/>
    <w:rsid w:val="00CF5512"/>
    <w:rsid w:val="00D67FD0"/>
    <w:rsid w:val="00D85E4C"/>
    <w:rsid w:val="00DD265E"/>
    <w:rsid w:val="00E56077"/>
    <w:rsid w:val="00ED30EF"/>
    <w:rsid w:val="00ED3438"/>
    <w:rsid w:val="00F14EE8"/>
    <w:rsid w:val="00F34D2A"/>
    <w:rsid w:val="00F64920"/>
    <w:rsid w:val="00FF2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76D"/>
    <w:pPr>
      <w:spacing w:after="200" w:line="100" w:lineRule="atLeast"/>
    </w:pPr>
    <w:rPr>
      <w:rFonts w:cs="Calibri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810"/>
    <w:pPr>
      <w:ind w:left="720"/>
    </w:pPr>
  </w:style>
  <w:style w:type="character" w:styleId="Hipervnculo">
    <w:name w:val="Hyperlink"/>
    <w:basedOn w:val="Fuentedeprrafopredeter"/>
    <w:rsid w:val="00BA1F7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C96F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lergiaabejasyavispa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6</Pages>
  <Words>1396</Words>
  <Characters>7681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DEL COMITÉ DE HIMENÓPTEROS</vt:lpstr>
    </vt:vector>
  </TitlesOfParts>
  <Company>ICM</Company>
  <LinksUpToDate>false</LinksUpToDate>
  <CharactersWithSpaces>9059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DEL COMITÉ DE HIMENÓPTEROS</dc:title>
  <dc:subject/>
  <dc:creator>50855382j</dc:creator>
  <cp:keywords/>
  <dc:description/>
  <cp:lastModifiedBy>50855382j</cp:lastModifiedBy>
  <cp:revision>14</cp:revision>
  <cp:lastPrinted>2016-09-07T08:35:00Z</cp:lastPrinted>
  <dcterms:created xsi:type="dcterms:W3CDTF">2016-11-07T07:29:00Z</dcterms:created>
  <dcterms:modified xsi:type="dcterms:W3CDTF">2016-11-18T10:49:00Z</dcterms:modified>
</cp:coreProperties>
</file>