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FAA3" w14:textId="77777777" w:rsidR="00F4483C" w:rsidRPr="00B35698" w:rsidRDefault="000076D3">
      <w:pPr>
        <w:rPr>
          <w:rFonts w:ascii="Calibri" w:hAnsi="Calibri" w:cs="Calibri"/>
          <w:b/>
          <w:bCs/>
        </w:rPr>
      </w:pPr>
      <w:r w:rsidRPr="00B35698">
        <w:rPr>
          <w:rFonts w:ascii="Calibri" w:hAnsi="Calibri" w:cs="Calibri"/>
          <w:b/>
          <w:bCs/>
        </w:rPr>
        <w:t>Nota de Prensa:</w:t>
      </w:r>
    </w:p>
    <w:p w14:paraId="71ADF7DC" w14:textId="77777777" w:rsidR="00F4483C" w:rsidRPr="00B35698" w:rsidRDefault="000076D3">
      <w:pPr>
        <w:jc w:val="center"/>
        <w:rPr>
          <w:rFonts w:ascii="Calibri" w:hAnsi="Calibri" w:cs="Calibri"/>
          <w:b/>
          <w:bCs/>
          <w:sz w:val="36"/>
          <w:szCs w:val="36"/>
        </w:rPr>
      </w:pPr>
      <w:r w:rsidRPr="00B35698">
        <w:rPr>
          <w:rFonts w:ascii="Calibri" w:hAnsi="Calibri" w:cs="Calibri"/>
          <w:b/>
          <w:bCs/>
          <w:sz w:val="36"/>
          <w:szCs w:val="36"/>
        </w:rPr>
        <w:t>Allergy School Bilbao 2024: Encuentro internacional de Alergólogos en Bilbao para abordar los últimos avances en alergia a veneno de insectos y mastocitosis</w:t>
      </w:r>
    </w:p>
    <w:p w14:paraId="3A0A990D" w14:textId="77777777" w:rsidR="00F4483C" w:rsidRPr="00B35698" w:rsidRDefault="00F4483C">
      <w:pPr>
        <w:spacing w:after="0" w:line="360" w:lineRule="auto"/>
        <w:jc w:val="both"/>
        <w:rPr>
          <w:rFonts w:ascii="Calibri" w:hAnsi="Calibri" w:cs="Calibri"/>
          <w:b/>
          <w:bCs/>
        </w:rPr>
      </w:pPr>
    </w:p>
    <w:p w14:paraId="439E5FC3" w14:textId="77777777" w:rsidR="00F4483C" w:rsidRPr="00B35698" w:rsidRDefault="000076D3">
      <w:pPr>
        <w:pStyle w:val="Prrafodelista"/>
        <w:numPr>
          <w:ilvl w:val="0"/>
          <w:numId w:val="1"/>
        </w:numPr>
        <w:spacing w:after="0" w:line="360" w:lineRule="auto"/>
        <w:rPr>
          <w:rFonts w:ascii="Calibri" w:hAnsi="Calibri" w:cs="Calibri"/>
          <w:b/>
          <w:bCs/>
        </w:rPr>
      </w:pPr>
      <w:r w:rsidRPr="00B35698">
        <w:rPr>
          <w:rFonts w:ascii="Calibri" w:hAnsi="Calibri" w:cs="Calibri"/>
          <w:b/>
          <w:bCs/>
        </w:rPr>
        <w:t>Un evento organizado por la Academia Europea de Alergia e Inmunología Clínica (EAACI) con el apoyo de la Sociedad Española de Alergología e Inmunología Clínica (SEAIC).</w:t>
      </w:r>
    </w:p>
    <w:p w14:paraId="2DCCA617" w14:textId="77777777" w:rsidR="00F4483C" w:rsidRPr="00B35698" w:rsidRDefault="000076D3">
      <w:pPr>
        <w:pStyle w:val="Prrafodelista"/>
        <w:numPr>
          <w:ilvl w:val="0"/>
          <w:numId w:val="1"/>
        </w:numPr>
        <w:spacing w:after="0" w:line="360" w:lineRule="auto"/>
        <w:rPr>
          <w:rFonts w:ascii="Calibri" w:hAnsi="Calibri" w:cs="Calibri"/>
          <w:b/>
          <w:bCs/>
        </w:rPr>
      </w:pPr>
      <w:r w:rsidRPr="00B35698">
        <w:rPr>
          <w:rFonts w:ascii="Calibri" w:hAnsi="Calibri" w:cs="Calibri"/>
          <w:b/>
          <w:bCs/>
        </w:rPr>
        <w:t>Más de 150 especialistas en alergología de 28 países se reunirán para actualizar sus conocimientos sobre la alergia a veneno de insectos y mastocitosis.</w:t>
      </w:r>
      <w:r w:rsidRPr="00B35698">
        <w:rPr>
          <w:rFonts w:ascii="Calibri" w:hAnsi="Calibri" w:cs="Calibri"/>
          <w:b/>
          <w:bCs/>
        </w:rPr>
        <w:br/>
      </w:r>
    </w:p>
    <w:p w14:paraId="1F0C8990" w14:textId="61320CFA" w:rsidR="00F4483C" w:rsidRPr="00B35698" w:rsidRDefault="000076D3">
      <w:pPr>
        <w:pStyle w:val="Prrafodelista"/>
        <w:spacing w:after="0" w:line="360" w:lineRule="auto"/>
        <w:ind w:left="0"/>
        <w:rPr>
          <w:rFonts w:ascii="Calibri" w:hAnsi="Calibri" w:cs="Calibri"/>
        </w:rPr>
      </w:pPr>
      <w:r w:rsidRPr="00B35698">
        <w:rPr>
          <w:rFonts w:ascii="Calibri" w:hAnsi="Calibri" w:cs="Calibri"/>
          <w:b/>
          <w:bCs/>
        </w:rPr>
        <w:t xml:space="preserve">Zúrich, </w:t>
      </w:r>
      <w:r w:rsidR="001B212F">
        <w:rPr>
          <w:rFonts w:ascii="Calibri" w:hAnsi="Calibri" w:cs="Calibri"/>
          <w:b/>
          <w:bCs/>
        </w:rPr>
        <w:t>11</w:t>
      </w:r>
      <w:r w:rsidRPr="00B35698">
        <w:rPr>
          <w:rFonts w:ascii="Calibri" w:hAnsi="Calibri" w:cs="Calibri"/>
          <w:b/>
          <w:bCs/>
        </w:rPr>
        <w:t xml:space="preserve"> de </w:t>
      </w:r>
      <w:r w:rsidR="004676EC" w:rsidRPr="00B35698">
        <w:rPr>
          <w:rFonts w:ascii="Calibri" w:hAnsi="Calibri" w:cs="Calibri"/>
          <w:b/>
          <w:bCs/>
        </w:rPr>
        <w:t>septiembre</w:t>
      </w:r>
      <w:r w:rsidRPr="00B35698">
        <w:rPr>
          <w:rFonts w:ascii="Calibri" w:hAnsi="Calibri" w:cs="Calibri"/>
          <w:b/>
          <w:bCs/>
        </w:rPr>
        <w:t xml:space="preserve"> de 2024.- </w:t>
      </w:r>
      <w:r w:rsidRPr="00B35698">
        <w:rPr>
          <w:rFonts w:ascii="Calibri" w:hAnsi="Calibri" w:cs="Calibri"/>
        </w:rPr>
        <w:t>Bilbao acogerá entre el 19 y el 21 de septiembre el Allergy School 2024, un evento organizado por la Academia Europea de Alergia e Inmunología Clínica (EAACI) con el apoyo de la Sociedad Española de Alergología e Inmunología Clínica (SEAIC).</w:t>
      </w:r>
    </w:p>
    <w:p w14:paraId="3F061E8C" w14:textId="77777777" w:rsidR="00F4483C" w:rsidRPr="00B35698" w:rsidRDefault="000076D3">
      <w:pPr>
        <w:pStyle w:val="Prrafodelista"/>
        <w:spacing w:after="0" w:line="360" w:lineRule="auto"/>
        <w:ind w:left="0"/>
        <w:rPr>
          <w:rFonts w:ascii="Calibri" w:hAnsi="Calibri" w:cs="Calibri"/>
        </w:rPr>
      </w:pPr>
      <w:r w:rsidRPr="00B35698">
        <w:rPr>
          <w:rFonts w:ascii="Calibri" w:hAnsi="Calibri" w:cs="Calibri"/>
        </w:rPr>
        <w:br/>
        <w:t>Durante estos días, más de 150 especialistas en alergología de 28 países se reunirán para actualizar sus conocimientos sobre la alergia a veneno de insectos y mastocitosis.</w:t>
      </w:r>
    </w:p>
    <w:p w14:paraId="68CEB467" w14:textId="77777777" w:rsidR="00F4483C" w:rsidRPr="00B35698" w:rsidRDefault="00F4483C">
      <w:pPr>
        <w:pStyle w:val="Prrafodelista"/>
        <w:spacing w:after="0" w:line="360" w:lineRule="auto"/>
        <w:ind w:left="0"/>
        <w:rPr>
          <w:rFonts w:ascii="Calibri" w:hAnsi="Calibri" w:cs="Calibri"/>
        </w:rPr>
      </w:pPr>
    </w:p>
    <w:p w14:paraId="2FDCF761" w14:textId="77777777" w:rsidR="00CD0A3C" w:rsidRDefault="000076D3" w:rsidP="00CD0A3C">
      <w:pPr>
        <w:pStyle w:val="Prrafodelista"/>
        <w:spacing w:after="0" w:line="360" w:lineRule="auto"/>
        <w:ind w:left="0"/>
        <w:jc w:val="both"/>
        <w:rPr>
          <w:rFonts w:ascii="Calibri" w:hAnsi="Calibri" w:cs="Calibri"/>
          <w:b/>
          <w:bCs/>
          <w:sz w:val="24"/>
          <w:szCs w:val="24"/>
        </w:rPr>
      </w:pPr>
      <w:r>
        <w:rPr>
          <w:noProof/>
        </w:rPr>
        <w:drawing>
          <wp:anchor distT="0" distB="0" distL="114300" distR="114300" simplePos="0" relativeHeight="4" behindDoc="0" locked="0" layoutInCell="1" allowOverlap="1" wp14:anchorId="332C2179" wp14:editId="3F0CF413">
            <wp:simplePos x="0" y="0"/>
            <wp:positionH relativeFrom="margin">
              <wp:posOffset>-46990</wp:posOffset>
            </wp:positionH>
            <wp:positionV relativeFrom="paragraph">
              <wp:posOffset>382270</wp:posOffset>
            </wp:positionV>
            <wp:extent cx="2419985" cy="1812925"/>
            <wp:effectExtent l="0" t="0" r="0" b="0"/>
            <wp:wrapSquare wrapText="bothSides"/>
            <wp:docPr id="1" name="Picture 4" descr="A bee on a tweez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 bee on a tweezers&#10;&#10;Description automatically generated"/>
                    <pic:cNvPicPr>
                      <a:picLocks noChangeAspect="1" noChangeArrowheads="1"/>
                    </pic:cNvPicPr>
                  </pic:nvPicPr>
                  <pic:blipFill>
                    <a:blip r:embed="rId7"/>
                    <a:stretch>
                      <a:fillRect/>
                    </a:stretch>
                  </pic:blipFill>
                  <pic:spPr bwMode="auto">
                    <a:xfrm>
                      <a:off x="0" y="0"/>
                      <a:ext cx="2419985" cy="1812925"/>
                    </a:xfrm>
                    <a:prstGeom prst="rect">
                      <a:avLst/>
                    </a:prstGeom>
                  </pic:spPr>
                </pic:pic>
              </a:graphicData>
            </a:graphic>
          </wp:anchor>
        </w:drawing>
      </w:r>
      <w:r w:rsidRPr="00B35698">
        <w:rPr>
          <w:rFonts w:ascii="Calibri" w:hAnsi="Calibri" w:cs="Calibri"/>
          <w:b/>
          <w:bCs/>
          <w:sz w:val="24"/>
          <w:szCs w:val="24"/>
        </w:rPr>
        <w:t>La Alergia a Veneno de Insectos: Un Problema de Salud Pública</w:t>
      </w:r>
    </w:p>
    <w:p w14:paraId="5CEBC190" w14:textId="4B0B099F" w:rsidR="00F4483C" w:rsidRPr="00B35698" w:rsidRDefault="000076D3" w:rsidP="00CD0A3C">
      <w:pPr>
        <w:pStyle w:val="Prrafodelista"/>
        <w:spacing w:after="0" w:line="360" w:lineRule="auto"/>
        <w:ind w:left="0"/>
        <w:jc w:val="both"/>
        <w:rPr>
          <w:rFonts w:ascii="Calibri" w:hAnsi="Calibri" w:cs="Calibri"/>
        </w:rPr>
      </w:pPr>
      <w:r w:rsidRPr="00B35698">
        <w:rPr>
          <w:rFonts w:ascii="Calibri" w:hAnsi="Calibri" w:cs="Calibri"/>
          <w:b/>
          <w:bCs/>
        </w:rPr>
        <w:br/>
      </w:r>
      <w:r w:rsidRPr="00B35698">
        <w:rPr>
          <w:rFonts w:ascii="Calibri" w:hAnsi="Calibri" w:cs="Calibri"/>
        </w:rPr>
        <w:t>La picadura de un insecto es la primera causa de reacción alérgica grave (anafilaxia) en Europa. Los insectos más frecuentemente relacionados con estas reacciones son los himenópteros: la abeja de la miel (</w:t>
      </w:r>
      <w:r w:rsidRPr="00B35698">
        <w:rPr>
          <w:rFonts w:ascii="Calibri" w:hAnsi="Calibri" w:cs="Calibri"/>
          <w:i/>
        </w:rPr>
        <w:t>Apis mellifera</w:t>
      </w:r>
      <w:r w:rsidRPr="00B35698">
        <w:rPr>
          <w:rFonts w:ascii="Calibri" w:hAnsi="Calibri" w:cs="Calibri"/>
        </w:rPr>
        <w:t>), avispas (avispa papelera (</w:t>
      </w:r>
      <w:r w:rsidRPr="00B35698">
        <w:rPr>
          <w:rFonts w:ascii="Calibri" w:hAnsi="Calibri" w:cs="Calibri"/>
          <w:i/>
        </w:rPr>
        <w:t>Polistes)</w:t>
      </w:r>
      <w:r w:rsidRPr="00B35698">
        <w:rPr>
          <w:rFonts w:ascii="Calibri" w:hAnsi="Calibri" w:cs="Calibri"/>
        </w:rPr>
        <w:t>, la avispa común (</w:t>
      </w:r>
      <w:r w:rsidRPr="00B35698">
        <w:rPr>
          <w:rFonts w:ascii="Calibri" w:hAnsi="Calibri" w:cs="Calibri"/>
          <w:i/>
        </w:rPr>
        <w:t>Vespula</w:t>
      </w:r>
      <w:r w:rsidRPr="00B35698">
        <w:rPr>
          <w:rFonts w:ascii="Calibri" w:hAnsi="Calibri" w:cs="Calibri"/>
        </w:rPr>
        <w:t>)) y avispones (</w:t>
      </w:r>
      <w:r w:rsidRPr="00B35698">
        <w:rPr>
          <w:rFonts w:ascii="Calibri" w:hAnsi="Calibri" w:cs="Calibri"/>
          <w:i/>
        </w:rPr>
        <w:t>Vespa velutina</w:t>
      </w:r>
      <w:r w:rsidRPr="00B35698">
        <w:rPr>
          <w:rFonts w:ascii="Calibri" w:hAnsi="Calibri" w:cs="Calibri"/>
        </w:rPr>
        <w:t>).</w:t>
      </w:r>
    </w:p>
    <w:p w14:paraId="5B6D8B9A" w14:textId="77777777" w:rsidR="00F4483C" w:rsidRPr="00B35698" w:rsidRDefault="000076D3">
      <w:pPr>
        <w:pStyle w:val="Prrafodelista"/>
        <w:spacing w:after="0" w:line="360" w:lineRule="auto"/>
        <w:ind w:left="0"/>
        <w:jc w:val="both"/>
        <w:rPr>
          <w:rFonts w:ascii="Calibri" w:hAnsi="Calibri" w:cs="Calibri"/>
        </w:rPr>
      </w:pPr>
      <w:r>
        <w:rPr>
          <w:rFonts w:ascii="Calibri" w:hAnsi="Calibri" w:cs="Calibri"/>
          <w:noProof/>
          <w:lang w:val="en-US"/>
        </w:rPr>
        <mc:AlternateContent>
          <mc:Choice Requires="wps">
            <w:drawing>
              <wp:anchor distT="0" distB="0" distL="114300" distR="114300" simplePos="0" relativeHeight="5" behindDoc="0" locked="0" layoutInCell="1" allowOverlap="1" wp14:anchorId="6EFC63ED" wp14:editId="639271EF">
                <wp:simplePos x="0" y="0"/>
                <wp:positionH relativeFrom="margin">
                  <wp:align>left</wp:align>
                </wp:positionH>
                <wp:positionV relativeFrom="paragraph">
                  <wp:posOffset>219710</wp:posOffset>
                </wp:positionV>
                <wp:extent cx="2420620" cy="130810"/>
                <wp:effectExtent l="0" t="0" r="0" b="0"/>
                <wp:wrapSquare wrapText="bothSides"/>
                <wp:docPr id="2" name="Text Box 1"/>
                <wp:cNvGraphicFramePr/>
                <a:graphic xmlns:a="http://schemas.openxmlformats.org/drawingml/2006/main">
                  <a:graphicData uri="http://schemas.microsoft.com/office/word/2010/wordprocessingShape">
                    <wps:wsp>
                      <wps:cNvSpPr/>
                      <wps:spPr>
                        <a:xfrm>
                          <a:off x="0" y="0"/>
                          <a:ext cx="2419920" cy="13032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296005BE" w14:textId="77777777" w:rsidR="00F4483C" w:rsidRDefault="000076D3">
                            <w:pPr>
                              <w:pStyle w:val="Descripcin"/>
                            </w:pPr>
                            <w:r>
                              <w:t xml:space="preserve">Ilustración </w:t>
                            </w:r>
                            <w:r>
                              <w:fldChar w:fldCharType="begin"/>
                            </w:r>
                            <w:r>
                              <w:instrText>SEQ Ilustración \* ARABIC</w:instrText>
                            </w:r>
                            <w:r>
                              <w:fldChar w:fldCharType="separate"/>
                            </w:r>
                            <w:r>
                              <w:t>1</w:t>
                            </w:r>
                            <w:r>
                              <w:fldChar w:fldCharType="end"/>
                            </w:r>
                            <w:r>
                              <w:t>: Prueba de repicadura con avispa</w:t>
                            </w:r>
                          </w:p>
                        </w:txbxContent>
                      </wps:txbx>
                      <wps:bodyPr lIns="0" tIns="0" rIns="0" bIns="0">
                        <a:prstTxWarp prst="textNoShape">
                          <a:avLst/>
                        </a:prstTxWarp>
                        <a:spAutoFit/>
                      </wps:bodyPr>
                    </wps:wsp>
                  </a:graphicData>
                </a:graphic>
              </wp:anchor>
            </w:drawing>
          </mc:Choice>
          <mc:Fallback>
            <w:pict>
              <v:rect w14:anchorId="6EFC63ED" id="Text Box 1" o:spid="_x0000_s1026" style="position:absolute;left:0;text-align:left;margin-left:0;margin-top:17.3pt;width:190.6pt;height:10.3pt;z-index:5;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" stroked="f">
                <v:textbox style="mso-fit-shape-to-text:t" inset="0,0,0,0">
                  <w:txbxContent>
                    <w:p w14:paraId="296005BE" w14:textId="77777777" w:rsidR="00F4483C" w:rsidRDefault="000076D3">
                      <w:pPr>
                        <w:pStyle w:val="Descripcin"/>
                      </w:pPr>
                      <w:r>
                        <w:t xml:space="preserve">Ilustración </w:t>
                      </w:r>
                      <w:r>
                        <w:fldChar w:fldCharType="begin"/>
                      </w:r>
                      <w:r>
                        <w:instrText>SEQ Ilustración \* ARABIC</w:instrText>
                      </w:r>
                      <w:r>
                        <w:fldChar w:fldCharType="separate"/>
                      </w:r>
                      <w:r>
                        <w:t>1</w:t>
                      </w:r>
                      <w:r>
                        <w:fldChar w:fldCharType="end"/>
                      </w:r>
                      <w:r>
                        <w:t>: Prueba de repicadura con avispa</w:t>
                      </w:r>
                    </w:p>
                  </w:txbxContent>
                </v:textbox>
                <w10:wrap type="square" anchorx="margin"/>
              </v:rect>
            </w:pict>
          </mc:Fallback>
        </mc:AlternateContent>
      </w:r>
    </w:p>
    <w:p w14:paraId="14916811" w14:textId="77777777" w:rsidR="00F4483C" w:rsidRPr="00B35698" w:rsidRDefault="00F4483C">
      <w:pPr>
        <w:spacing w:after="0" w:line="360" w:lineRule="auto"/>
        <w:rPr>
          <w:rFonts w:ascii="Calibri" w:hAnsi="Calibri" w:cs="Calibri"/>
        </w:rPr>
      </w:pPr>
    </w:p>
    <w:p w14:paraId="3911BF2E" w14:textId="4B62BDCB" w:rsidR="00CD0A3C" w:rsidRPr="00B35698" w:rsidRDefault="000076D3">
      <w:pPr>
        <w:spacing w:after="0" w:line="360" w:lineRule="auto"/>
        <w:jc w:val="both"/>
        <w:rPr>
          <w:rFonts w:ascii="Calibri" w:hAnsi="Calibri" w:cs="Calibri"/>
        </w:rPr>
      </w:pPr>
      <w:r w:rsidRPr="00B35698">
        <w:rPr>
          <w:rFonts w:ascii="Calibri" w:hAnsi="Calibri" w:cs="Calibri"/>
        </w:rPr>
        <w:t xml:space="preserve">En personas alérgicas, una simple picadura de abeja o avispa puede desencadenar desde un cuadro general que puede afectar exclusivamente a la piel, en forma de urticaria, hasta una reacción alérgica </w:t>
      </w:r>
      <w:r w:rsidRPr="00B35698">
        <w:rPr>
          <w:rFonts w:ascii="Calibri" w:hAnsi="Calibri" w:cs="Calibri"/>
        </w:rPr>
        <w:lastRenderedPageBreak/>
        <w:t xml:space="preserve">generalizada, llamada anafilaxia, de mayor o menor gravedad, que en algunas ocasiones puede ser </w:t>
      </w:r>
      <w:r w:rsidR="00CD0A3C" w:rsidRPr="00684FB4">
        <w:rPr>
          <w:rFonts w:ascii="Calibri" w:hAnsi="Calibri" w:cs="Calibri"/>
          <w:noProof/>
          <w:lang w:val="es-ES_tradnl" w:eastAsia="es-ES_tradnl"/>
        </w:rPr>
        <w:drawing>
          <wp:anchor distT="0" distB="0" distL="114300" distR="114300" simplePos="0" relativeHeight="251661312" behindDoc="0" locked="0" layoutInCell="1" allowOverlap="1" wp14:anchorId="0D13B1FD" wp14:editId="4A6B7989">
            <wp:simplePos x="0" y="0"/>
            <wp:positionH relativeFrom="margin">
              <wp:posOffset>3235569</wp:posOffset>
            </wp:positionH>
            <wp:positionV relativeFrom="paragraph">
              <wp:posOffset>500087</wp:posOffset>
            </wp:positionV>
            <wp:extent cx="2800350" cy="2571750"/>
            <wp:effectExtent l="0" t="0" r="0" b="0"/>
            <wp:wrapSquare wrapText="bothSides"/>
            <wp:docPr id="1862460972" name="Picture 3" descr="A person getting an inje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460972" name="Picture 3" descr="A person getting an injectio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800350" cy="2571750"/>
                    </a:xfrm>
                    <a:prstGeom prst="rect">
                      <a:avLst/>
                    </a:prstGeom>
                  </pic:spPr>
                </pic:pic>
              </a:graphicData>
            </a:graphic>
            <wp14:sizeRelH relativeFrom="margin">
              <wp14:pctWidth>0</wp14:pctWidth>
            </wp14:sizeRelH>
            <wp14:sizeRelV relativeFrom="margin">
              <wp14:pctHeight>0</wp14:pctHeight>
            </wp14:sizeRelV>
          </wp:anchor>
        </w:drawing>
      </w:r>
      <w:r w:rsidRPr="00B35698">
        <w:rPr>
          <w:rFonts w:ascii="Calibri" w:hAnsi="Calibri" w:cs="Calibri"/>
        </w:rPr>
        <w:t>mortal.</w:t>
      </w:r>
    </w:p>
    <w:p w14:paraId="4CF64C94" w14:textId="08AE5C3D" w:rsidR="00F4483C" w:rsidRPr="00B35698" w:rsidRDefault="000076D3">
      <w:pPr>
        <w:spacing w:after="0" w:line="360" w:lineRule="auto"/>
        <w:jc w:val="both"/>
        <w:rPr>
          <w:rFonts w:ascii="Calibri" w:hAnsi="Calibri" w:cs="Calibri"/>
        </w:rPr>
      </w:pPr>
      <w:r w:rsidRPr="00B35698">
        <w:rPr>
          <w:rFonts w:ascii="Calibri" w:hAnsi="Calibri" w:cs="Calibri"/>
        </w:rPr>
        <w:br/>
        <w:t>Por esta razón, se recomienda que los pacientes que hayan sufrido una anafilaxia tras una picadura sean instruidos en el uso de un auto inyector de adrenalina para poder administrarse el fármaco en caso de una nueva reacción grave, además sean derivados a un alergólogo, ya que el tratamiento con inmunoterapia de veneno protege de reacciones ante nuevas picaduras hasta en el 98% de los casos.</w:t>
      </w:r>
    </w:p>
    <w:p w14:paraId="1FE4A6C1" w14:textId="3E5E8C41" w:rsidR="00F4483C" w:rsidRPr="00B35698" w:rsidRDefault="00F4483C">
      <w:pPr>
        <w:spacing w:after="0" w:line="360" w:lineRule="auto"/>
        <w:jc w:val="both"/>
        <w:rPr>
          <w:rFonts w:ascii="Calibri" w:hAnsi="Calibri" w:cs="Calibri"/>
        </w:rPr>
      </w:pPr>
    </w:p>
    <w:p w14:paraId="21DDFD8D" w14:textId="4C377015" w:rsidR="00F4483C" w:rsidRDefault="00CD0A3C">
      <w:pPr>
        <w:spacing w:after="0" w:line="360" w:lineRule="auto"/>
        <w:rPr>
          <w:rFonts w:ascii="Calibri" w:hAnsi="Calibri" w:cs="Calibri"/>
          <w:b/>
          <w:bCs/>
        </w:rPr>
      </w:pPr>
      <w:r>
        <w:rPr>
          <w:rFonts w:ascii="Calibri" w:hAnsi="Calibri" w:cs="Calibri"/>
          <w:noProof/>
          <w:lang w:val="en-US"/>
        </w:rPr>
        <mc:AlternateContent>
          <mc:Choice Requires="wps">
            <w:drawing>
              <wp:anchor distT="0" distB="0" distL="114300" distR="114300" simplePos="0" relativeHeight="251663360" behindDoc="0" locked="0" layoutInCell="1" allowOverlap="1" wp14:anchorId="292A6CEA" wp14:editId="46907DFA">
                <wp:simplePos x="0" y="0"/>
                <wp:positionH relativeFrom="column">
                  <wp:posOffset>3446026</wp:posOffset>
                </wp:positionH>
                <wp:positionV relativeFrom="paragraph">
                  <wp:posOffset>119380</wp:posOffset>
                </wp:positionV>
                <wp:extent cx="2266315" cy="130810"/>
                <wp:effectExtent l="0" t="0" r="1270" b="0"/>
                <wp:wrapSquare wrapText="bothSides"/>
                <wp:docPr id="4" name="Text Box 1"/>
                <wp:cNvGraphicFramePr/>
                <a:graphic xmlns:a="http://schemas.openxmlformats.org/drawingml/2006/main">
                  <a:graphicData uri="http://schemas.microsoft.com/office/word/2010/wordprocessingShape">
                    <wps:wsp>
                      <wps:cNvSpPr/>
                      <wps:spPr>
                        <a:xfrm>
                          <a:off x="0" y="0"/>
                          <a:ext cx="2266315" cy="13081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2524F7B6" w14:textId="77777777" w:rsidR="00CD0A3C" w:rsidRDefault="00CD0A3C" w:rsidP="00CD0A3C">
                            <w:pPr>
                              <w:pStyle w:val="Descripcin"/>
                              <w:jc w:val="right"/>
                            </w:pPr>
                            <w:r>
                              <w:t xml:space="preserve">Ilustración </w:t>
                            </w:r>
                            <w:r>
                              <w:fldChar w:fldCharType="begin"/>
                            </w:r>
                            <w:r>
                              <w:instrText>SEQ Ilustración \* ARABIC</w:instrText>
                            </w:r>
                            <w:r>
                              <w:fldChar w:fldCharType="separate"/>
                            </w:r>
                            <w:r>
                              <w:t>2</w:t>
                            </w:r>
                            <w:r>
                              <w:fldChar w:fldCharType="end"/>
                            </w:r>
                            <w:r>
                              <w:t>: Tratamiento con inmunoterapia</w:t>
                            </w:r>
                          </w:p>
                        </w:txbxContent>
                      </wps:txbx>
                      <wps:bodyPr lIns="0" tIns="0" rIns="0" bIns="0">
                        <a:prstTxWarp prst="textNoShape">
                          <a:avLst/>
                        </a:prstTxWarp>
                        <a:spAutoFit/>
                      </wps:bodyPr>
                    </wps:wsp>
                  </a:graphicData>
                </a:graphic>
              </wp:anchor>
            </w:drawing>
          </mc:Choice>
          <mc:Fallback>
            <w:pict>
              <v:rect w14:anchorId="292A6CEA" id="_x0000_s1027" style="position:absolute;margin-left:271.35pt;margin-top:9.4pt;width:178.45pt;height:10.3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" stroked="f">
                <v:textbox style="mso-fit-shape-to-text:t" inset="0,0,0,0">
                  <w:txbxContent>
                    <w:p w14:paraId="2524F7B6" w14:textId="77777777" w:rsidR="00CD0A3C" w:rsidRDefault="00CD0A3C" w:rsidP="00CD0A3C">
                      <w:pPr>
                        <w:pStyle w:val="Descripcin"/>
                        <w:jc w:val="right"/>
                      </w:pPr>
                      <w:r>
                        <w:t xml:space="preserve">Ilustración </w:t>
                      </w:r>
                      <w:r>
                        <w:fldChar w:fldCharType="begin"/>
                      </w:r>
                      <w:r>
                        <w:instrText>SEQ Ilustración \* ARABIC</w:instrText>
                      </w:r>
                      <w:r>
                        <w:fldChar w:fldCharType="separate"/>
                      </w:r>
                      <w:r>
                        <w:t>2</w:t>
                      </w:r>
                      <w:r>
                        <w:fldChar w:fldCharType="end"/>
                      </w:r>
                      <w:r>
                        <w:t>: Tratamiento con inmunoterapia</w:t>
                      </w:r>
                    </w:p>
                  </w:txbxContent>
                </v:textbox>
                <w10:wrap type="square"/>
              </v:rect>
            </w:pict>
          </mc:Fallback>
        </mc:AlternateContent>
      </w:r>
    </w:p>
    <w:p w14:paraId="5C54CFFB" w14:textId="77777777" w:rsidR="00F4483C" w:rsidRPr="00B35698" w:rsidRDefault="000076D3">
      <w:pPr>
        <w:spacing w:after="0" w:line="360" w:lineRule="auto"/>
        <w:rPr>
          <w:rFonts w:ascii="Calibri" w:hAnsi="Calibri" w:cs="Calibri"/>
          <w:b/>
          <w:bCs/>
          <w:sz w:val="24"/>
          <w:szCs w:val="24"/>
        </w:rPr>
      </w:pPr>
      <w:r>
        <w:rPr>
          <w:rFonts w:ascii="Calibri" w:hAnsi="Calibri" w:cs="Calibri"/>
          <w:b/>
          <w:bCs/>
          <w:sz w:val="24"/>
          <w:szCs w:val="24"/>
        </w:rPr>
        <w:t>Mastocitosis: Riesgos y Manejo Clínico</w:t>
      </w:r>
      <w:r w:rsidRPr="00B35698">
        <w:rPr>
          <w:rFonts w:ascii="Calibri" w:hAnsi="Calibri" w:cs="Calibri"/>
          <w:b/>
          <w:bCs/>
          <w:sz w:val="24"/>
          <w:szCs w:val="24"/>
        </w:rPr>
        <w:br/>
      </w:r>
    </w:p>
    <w:p w14:paraId="3CBBAE25" w14:textId="77777777" w:rsidR="00F4483C" w:rsidRPr="00B35698" w:rsidRDefault="000076D3">
      <w:pPr>
        <w:spacing w:after="0" w:line="360" w:lineRule="auto"/>
        <w:jc w:val="both"/>
        <w:rPr>
          <w:rFonts w:ascii="Calibri" w:hAnsi="Calibri" w:cs="Calibri"/>
        </w:rPr>
      </w:pPr>
      <w:r>
        <w:rPr>
          <w:noProof/>
        </w:rPr>
        <mc:AlternateContent>
          <mc:Choice Requires="wps">
            <w:drawing>
              <wp:anchor distT="0" distB="0" distL="114300" distR="114300" simplePos="0" relativeHeight="7" behindDoc="0" locked="0" layoutInCell="1" allowOverlap="1" wp14:anchorId="351E768A" wp14:editId="6CB66AD7">
                <wp:simplePos x="0" y="0"/>
                <wp:positionH relativeFrom="column">
                  <wp:posOffset>0</wp:posOffset>
                </wp:positionH>
                <wp:positionV relativeFrom="paragraph">
                  <wp:posOffset>3227070</wp:posOffset>
                </wp:positionV>
                <wp:extent cx="2375535" cy="262255"/>
                <wp:effectExtent l="0" t="0" r="0" b="0"/>
                <wp:wrapSquare wrapText="bothSides"/>
                <wp:docPr id="6" name="Text Box 1"/>
                <wp:cNvGraphicFramePr/>
                <a:graphic xmlns:a="http://schemas.openxmlformats.org/drawingml/2006/main">
                  <a:graphicData uri="http://schemas.microsoft.com/office/word/2010/wordprocessingShape">
                    <wps:wsp>
                      <wps:cNvSpPr/>
                      <wps:spPr>
                        <a:xfrm>
                          <a:off x="0" y="0"/>
                          <a:ext cx="2374920" cy="26172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62F6F818" w14:textId="77777777" w:rsidR="00F4483C" w:rsidRDefault="000076D3">
                            <w:pPr>
                              <w:pStyle w:val="Descripcin"/>
                            </w:pPr>
                            <w:r>
                              <w:t xml:space="preserve">Ilustración </w:t>
                            </w:r>
                            <w:r>
                              <w:fldChar w:fldCharType="begin"/>
                            </w:r>
                            <w:r>
                              <w:instrText>SEQ Ilustración \* ARABIC</w:instrText>
                            </w:r>
                            <w:r>
                              <w:fldChar w:fldCharType="separate"/>
                            </w:r>
                            <w:r>
                              <w:t>3</w:t>
                            </w:r>
                            <w:r>
                              <w:fldChar w:fldCharType="end"/>
                            </w:r>
                            <w:r>
                              <w:t>: Pruebas diagnósticas en alergia al veneno de himenópteros</w:t>
                            </w:r>
                          </w:p>
                        </w:txbxContent>
                      </wps:txbx>
                      <wps:bodyPr lIns="0" tIns="0" rIns="0" bIns="0">
                        <a:prstTxWarp prst="textNoShape">
                          <a:avLst/>
                        </a:prstTxWarp>
                        <a:spAutoFit/>
                      </wps:bodyPr>
                    </wps:wsp>
                  </a:graphicData>
                </a:graphic>
              </wp:anchor>
            </w:drawing>
          </mc:Choice>
          <mc:Fallback>
            <w:pict>
              <v:rect w14:anchorId="351E768A" id="_x0000_s1028" style="position:absolute;left:0;text-align:left;margin-left:0;margin-top:254.1pt;width:187.05pt;height:20.65pt;z-index: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" stroked="f">
                <v:textbox style="mso-fit-shape-to-text:t" inset="0,0,0,0">
                  <w:txbxContent>
                    <w:p w14:paraId="62F6F818" w14:textId="77777777" w:rsidR="00F4483C" w:rsidRDefault="000076D3">
                      <w:pPr>
                        <w:pStyle w:val="Descripcin"/>
                      </w:pPr>
                      <w:r>
                        <w:t xml:space="preserve">Ilustración </w:t>
                      </w:r>
                      <w:r>
                        <w:fldChar w:fldCharType="begin"/>
                      </w:r>
                      <w:r>
                        <w:instrText>SEQ Ilustración \* ARABIC</w:instrText>
                      </w:r>
                      <w:r>
                        <w:fldChar w:fldCharType="separate"/>
                      </w:r>
                      <w:r>
                        <w:t>3</w:t>
                      </w:r>
                      <w:r>
                        <w:fldChar w:fldCharType="end"/>
                      </w:r>
                      <w:r>
                        <w:t>: Pruebas diagnósticas en alergia al veneno de himenópteros</w:t>
                      </w:r>
                    </w:p>
                  </w:txbxContent>
                </v:textbox>
                <w10:wrap type="square"/>
              </v:rect>
            </w:pict>
          </mc:Fallback>
        </mc:AlternateContent>
      </w:r>
      <w:r>
        <w:rPr>
          <w:noProof/>
        </w:rPr>
        <w:drawing>
          <wp:anchor distT="0" distB="0" distL="0" distR="120650" simplePos="0" relativeHeight="6" behindDoc="0" locked="0" layoutInCell="1" allowOverlap="1" wp14:anchorId="2D2DAAB9" wp14:editId="4BFB5558">
            <wp:simplePos x="0" y="0"/>
            <wp:positionH relativeFrom="margin">
              <wp:align>left</wp:align>
            </wp:positionH>
            <wp:positionV relativeFrom="paragraph">
              <wp:posOffset>12065</wp:posOffset>
            </wp:positionV>
            <wp:extent cx="2374900" cy="3168015"/>
            <wp:effectExtent l="0" t="0" r="0" b="0"/>
            <wp:wrapSquare wrapText="bothSides"/>
            <wp:docPr id="8" name="Picture 5" descr="A person's arm with marks on their sk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descr="A person's arm with marks on their skin&#10;&#10;Description automatically generated"/>
                    <pic:cNvPicPr>
                      <a:picLocks noChangeAspect="1" noChangeArrowheads="1"/>
                    </pic:cNvPicPr>
                  </pic:nvPicPr>
                  <pic:blipFill>
                    <a:blip r:embed="rId9"/>
                    <a:stretch>
                      <a:fillRect/>
                    </a:stretch>
                  </pic:blipFill>
                  <pic:spPr bwMode="auto">
                    <a:xfrm>
                      <a:off x="0" y="0"/>
                      <a:ext cx="2374900" cy="3168015"/>
                    </a:xfrm>
                    <a:prstGeom prst="rect">
                      <a:avLst/>
                    </a:prstGeom>
                  </pic:spPr>
                </pic:pic>
              </a:graphicData>
            </a:graphic>
          </wp:anchor>
        </w:drawing>
      </w:r>
      <w:r w:rsidRPr="00B35698">
        <w:rPr>
          <w:rFonts w:ascii="Calibri" w:hAnsi="Calibri" w:cs="Calibri"/>
        </w:rPr>
        <w:t>El Allergy School Bilbao 2024 también abordará la mastocitosis; un grupo de enfermedades caracterizadas por la activación anormal de los mastocitos, las células principales responsables en las reacciones alérgicas. Los pacientes con mastocitosis presentan un riesgo elevado de sufrir anafilaxia tras la picadura de insectos, y sus reacciones suelen ser de mayor gravedad que en la población general.</w:t>
      </w:r>
    </w:p>
    <w:p w14:paraId="071492BE" w14:textId="4E442433" w:rsidR="00F4483C" w:rsidRDefault="000076D3">
      <w:pPr>
        <w:spacing w:after="0" w:line="360" w:lineRule="auto"/>
        <w:jc w:val="both"/>
        <w:rPr>
          <w:rFonts w:ascii="Calibri" w:eastAsia="Arial" w:hAnsi="Calibri" w:cs="Calibri"/>
        </w:rPr>
      </w:pPr>
      <w:r w:rsidRPr="00B35698">
        <w:rPr>
          <w:rFonts w:ascii="Calibri" w:hAnsi="Calibri" w:cs="Calibri"/>
        </w:rPr>
        <w:br/>
      </w:r>
      <w:r w:rsidRPr="00B35698">
        <w:rPr>
          <w:rFonts w:ascii="Calibri" w:eastAsia="Times" w:hAnsi="Calibri" w:cs="Calibri"/>
        </w:rPr>
        <w:t>Allergy School facilitará el aprendizaje de jóvenes alergólogos de la mano de expertos de diferentes países abordando los enfoques diagnósticos y del tratamiento de estos pacientes. Asimismo, se evaluará cómo el</w:t>
      </w:r>
      <w:r>
        <w:rPr>
          <w:rFonts w:ascii="Calibri" w:eastAsia="Arial" w:hAnsi="Calibri" w:cs="Calibri"/>
        </w:rPr>
        <w:t xml:space="preserve"> cambio climático y el aumento de las temperaturas están incrementando la prevalencia de los casos de picaduras </w:t>
      </w:r>
      <w:r>
        <w:rPr>
          <w:rFonts w:ascii="Calibri" w:eastAsia="Arial" w:hAnsi="Calibri" w:cs="Calibri"/>
        </w:rPr>
        <w:lastRenderedPageBreak/>
        <w:t xml:space="preserve">de himenópteros, al prolongar el periodo de vida de estos insectos y favorecer la llegada de nuevas especies a determinadas zonas. </w:t>
      </w:r>
    </w:p>
    <w:p w14:paraId="3B4E3992" w14:textId="77777777" w:rsidR="00F4483C" w:rsidRDefault="00F4483C">
      <w:pPr>
        <w:spacing w:after="0" w:line="360" w:lineRule="auto"/>
        <w:jc w:val="both"/>
        <w:rPr>
          <w:rFonts w:ascii="Calibri" w:eastAsia="Arial" w:hAnsi="Calibri" w:cs="Calibri"/>
        </w:rPr>
      </w:pPr>
    </w:p>
    <w:p w14:paraId="430378DF" w14:textId="77777777" w:rsidR="00F4483C" w:rsidRPr="00B35698" w:rsidRDefault="000076D3">
      <w:pPr>
        <w:spacing w:after="0" w:line="360" w:lineRule="auto"/>
        <w:jc w:val="both"/>
        <w:rPr>
          <w:rFonts w:ascii="Calibri" w:hAnsi="Calibri" w:cs="Calibri"/>
        </w:rPr>
      </w:pPr>
      <w:r>
        <w:rPr>
          <w:rFonts w:ascii="Calibri" w:eastAsia="Arial" w:hAnsi="Calibri" w:cs="Calibri"/>
          <w:b/>
          <w:bCs/>
          <w:sz w:val="24"/>
          <w:szCs w:val="24"/>
        </w:rPr>
        <w:t>¿Cómo se pueden evitar las picaduras?</w:t>
      </w:r>
    </w:p>
    <w:p w14:paraId="7740CCE3" w14:textId="272D8AF3" w:rsidR="00F4483C" w:rsidRDefault="000076D3">
      <w:pPr>
        <w:spacing w:after="0" w:line="360" w:lineRule="auto"/>
        <w:jc w:val="both"/>
        <w:rPr>
          <w:rFonts w:ascii="Calibri" w:eastAsia="Arial" w:hAnsi="Calibri" w:cs="Calibri"/>
        </w:rPr>
      </w:pPr>
      <w:r>
        <w:rPr>
          <w:rFonts w:ascii="Calibri" w:eastAsia="Arial" w:hAnsi="Calibri" w:cs="Calibri"/>
        </w:rPr>
        <w:br/>
        <w:t xml:space="preserve">El riesgo de picaduras aumenta en las épocas cálidas y en entornos rurales o zonas con agua, como estanques y piscinas, donde deben extremarse las medidas preventivas.  Los himenópteros son insectos que pican para defender su comida o sus crías, y su agresividad aumenta al sentirse amenazados por lo que se deberán evitar aquellas circunstancias que puedan hacer que se sientan en peligro. Son más agresivos los días de mucho calor y si hay alimentos cercanos. </w:t>
      </w:r>
    </w:p>
    <w:p w14:paraId="0C01246B" w14:textId="24BB9FA6" w:rsidR="00F4483C" w:rsidRDefault="000076D3">
      <w:pPr>
        <w:spacing w:after="0" w:line="360" w:lineRule="auto"/>
        <w:jc w:val="both"/>
        <w:rPr>
          <w:rFonts w:ascii="Calibri" w:eastAsia="Arial" w:hAnsi="Calibri" w:cs="Calibri"/>
        </w:rPr>
      </w:pPr>
      <w:r>
        <w:rPr>
          <w:rFonts w:ascii="Calibri" w:eastAsia="Arial" w:hAnsi="Calibri" w:cs="Calibri"/>
        </w:rPr>
        <w:br/>
        <w:t xml:space="preserve">Es importante </w:t>
      </w:r>
      <w:r w:rsidRPr="00B35698">
        <w:rPr>
          <w:rFonts w:ascii="Calibri" w:eastAsia="Arial" w:hAnsi="Calibri" w:cs="Calibri"/>
        </w:rPr>
        <w:t>que</w:t>
      </w:r>
      <w:r>
        <w:rPr>
          <w:rFonts w:ascii="Calibri" w:eastAsia="Arial" w:hAnsi="Calibri" w:cs="Calibri"/>
        </w:rPr>
        <w:t xml:space="preserve"> los pacientes alérgicos conozcan todos los datos relativos al insecto causante de su alergia, </w:t>
      </w:r>
      <w:r w:rsidRPr="00B35698">
        <w:rPr>
          <w:rFonts w:ascii="Calibri" w:eastAsia="Arial" w:hAnsi="Calibri" w:cs="Calibri"/>
        </w:rPr>
        <w:t xml:space="preserve">que </w:t>
      </w:r>
      <w:r>
        <w:rPr>
          <w:rFonts w:ascii="Calibri" w:eastAsia="Arial" w:hAnsi="Calibri" w:cs="Calibri"/>
        </w:rPr>
        <w:t xml:space="preserve">sepan reconocerlo y tengan en cuenta algunas sencillas precauciones que pueden ayudarles a reducir el riesgo.  </w:t>
      </w:r>
    </w:p>
    <w:p w14:paraId="22DECB67" w14:textId="77777777" w:rsidR="00F4483C" w:rsidRDefault="000076D3">
      <w:pPr>
        <w:spacing w:after="0" w:line="360" w:lineRule="auto"/>
        <w:jc w:val="both"/>
        <w:rPr>
          <w:rFonts w:ascii="Calibri" w:eastAsia="Arial" w:hAnsi="Calibri" w:cs="Calibri"/>
        </w:rPr>
      </w:pPr>
      <w:r>
        <w:rPr>
          <w:rFonts w:ascii="Calibri" w:eastAsia="Arial" w:hAnsi="Calibri" w:cs="Calibri"/>
        </w:rPr>
        <w:br/>
      </w:r>
      <w:r>
        <w:rPr>
          <w:rFonts w:ascii="Calibri" w:hAnsi="Calibri" w:cs="Calibri"/>
          <w:b/>
          <w:bCs/>
          <w:sz w:val="24"/>
          <w:szCs w:val="24"/>
        </w:rPr>
        <w:t xml:space="preserve">Allergy School Bilbao 2024 </w:t>
      </w:r>
    </w:p>
    <w:p w14:paraId="582E008A" w14:textId="40366908" w:rsidR="00F4483C" w:rsidRDefault="000076D3" w:rsidP="00CD0A3C">
      <w:pPr>
        <w:spacing w:line="360" w:lineRule="auto"/>
        <w:jc w:val="both"/>
      </w:pPr>
      <w:r>
        <w:rPr>
          <w:rFonts w:ascii="Calibri" w:eastAsia="Arial" w:hAnsi="Calibri" w:cs="Calibri"/>
        </w:rPr>
        <w:t>“</w:t>
      </w:r>
      <w:r>
        <w:rPr>
          <w:rFonts w:ascii="Calibri" w:eastAsia="Arial" w:hAnsi="Calibri" w:cs="Calibri"/>
          <w:i/>
          <w:iCs/>
        </w:rPr>
        <w:t>Este evento representa una plataforma esencial para el avance y la diseminación del conocimiento en el campo de la alergología, en particular en lo que respecta a la alergia al veneno de insectos y la mastocitosis</w:t>
      </w:r>
      <w:r>
        <w:rPr>
          <w:rFonts w:ascii="Calibri" w:eastAsia="Arial" w:hAnsi="Calibri" w:cs="Calibri"/>
        </w:rPr>
        <w:t xml:space="preserve">” destaca Arantza Vega, alergóloga y </w:t>
      </w:r>
      <w:r w:rsidRPr="00B35698">
        <w:rPr>
          <w:rFonts w:ascii="Calibri" w:eastAsia="Arial" w:hAnsi="Calibri" w:cs="Calibri"/>
        </w:rPr>
        <w:t xml:space="preserve">una de las coordinadoras </w:t>
      </w:r>
      <w:r>
        <w:rPr>
          <w:rFonts w:ascii="Calibri" w:eastAsia="Arial" w:hAnsi="Calibri" w:cs="Calibri"/>
        </w:rPr>
        <w:t>del comité organizador del evento. “</w:t>
      </w:r>
      <w:r>
        <w:rPr>
          <w:rFonts w:ascii="Calibri" w:eastAsia="Arial" w:hAnsi="Calibri" w:cs="Calibri"/>
          <w:i/>
          <w:iCs/>
        </w:rPr>
        <w:t>El Allergy School Bilbao no solo fomenta la actualización científica y la colaboración internacional, sino que también refuerza la importancia de la educación continua para mejorar la calidad de vida de los pacientes alérgicos</w:t>
      </w:r>
      <w:r>
        <w:rPr>
          <w:rFonts w:ascii="Calibri" w:eastAsia="Arial" w:hAnsi="Calibri" w:cs="Calibri"/>
        </w:rPr>
        <w:t xml:space="preserve">”. </w:t>
      </w:r>
    </w:p>
    <w:p w14:paraId="77D78AF7" w14:textId="77777777" w:rsidR="00F4483C" w:rsidRDefault="000076D3" w:rsidP="00CD0A3C">
      <w:pPr>
        <w:spacing w:line="360" w:lineRule="auto"/>
        <w:jc w:val="both"/>
        <w:rPr>
          <w:rFonts w:ascii="Calibri" w:eastAsia="Arial" w:hAnsi="Calibri" w:cs="Calibri"/>
          <w:i/>
          <w:iCs/>
          <w:color w:val="156082" w:themeColor="accent1"/>
        </w:rPr>
      </w:pPr>
      <w:r>
        <w:rPr>
          <w:rFonts w:ascii="Calibri" w:eastAsia="Arial" w:hAnsi="Calibri" w:cs="Calibri"/>
          <w:i/>
          <w:iCs/>
        </w:rPr>
        <w:t>Para nuestra sociedad, es una gran satisfacción colaborar en la difusión de este tipo de actividades de formación continua y actualización científica, en línea con el compromiso de nuestra Junta Directiva de defender el papel crucial del especialista en Alergología, con una titulación oficial reconocida, en el seguimiento integral del paciente alérgico a lo largo de su vida”</w:t>
      </w:r>
      <w:r>
        <w:rPr>
          <w:rFonts w:ascii="Calibri" w:eastAsia="Arial" w:hAnsi="Calibri" w:cs="Calibri"/>
        </w:rPr>
        <w:t xml:space="preserve"> concluye el Dr. David González de Olano, presidente del Comité de Alergia a los Himenópteros de la SEAIC.</w:t>
      </w:r>
    </w:p>
    <w:p w14:paraId="22FB27F5" w14:textId="77777777" w:rsidR="00F4483C" w:rsidRDefault="00F4483C">
      <w:pPr>
        <w:spacing w:line="360" w:lineRule="auto"/>
        <w:rPr>
          <w:rFonts w:ascii="Calibri" w:eastAsia="Arial" w:hAnsi="Calibri" w:cs="Calibri"/>
          <w:i/>
          <w:iCs/>
        </w:rPr>
      </w:pPr>
    </w:p>
    <w:p w14:paraId="1838B028" w14:textId="77777777" w:rsidR="00F4483C" w:rsidRDefault="00F4483C">
      <w:pPr>
        <w:pStyle w:val="NormalWeb"/>
        <w:rPr>
          <w:rFonts w:ascii="Calibri" w:eastAsia="Arial" w:hAnsi="Calibri" w:cs="Calibri"/>
          <w:b/>
          <w:bCs/>
          <w:kern w:val="2"/>
          <w14:ligatures w14:val="standardContextual"/>
        </w:rPr>
      </w:pPr>
    </w:p>
    <w:p w14:paraId="51CAB351" w14:textId="77777777" w:rsidR="00F4483C" w:rsidRDefault="000076D3">
      <w:pPr>
        <w:pStyle w:val="NormalWeb"/>
        <w:rPr>
          <w:rFonts w:ascii="Calibri" w:eastAsia="Arial" w:hAnsi="Calibri" w:cs="Calibri"/>
          <w:b/>
          <w:bCs/>
          <w:kern w:val="2"/>
          <w14:ligatures w14:val="standardContextual"/>
        </w:rPr>
      </w:pPr>
      <w:r>
        <w:rPr>
          <w:rFonts w:ascii="Calibri" w:eastAsia="Arial" w:hAnsi="Calibri" w:cs="Calibri"/>
          <w:b/>
          <w:bCs/>
          <w:kern w:val="2"/>
          <w14:ligatures w14:val="standardContextual"/>
        </w:rPr>
        <w:lastRenderedPageBreak/>
        <w:t>Sobre EAACI</w:t>
      </w:r>
    </w:p>
    <w:p w14:paraId="684BCF61" w14:textId="77777777" w:rsidR="00CD0A3C" w:rsidRDefault="000076D3" w:rsidP="00CD0A3C">
      <w:pPr>
        <w:pStyle w:val="NormalWeb"/>
        <w:spacing w:line="360" w:lineRule="auto"/>
        <w:jc w:val="both"/>
        <w:rPr>
          <w:rFonts w:ascii="Calibri" w:eastAsia="Arial" w:hAnsi="Calibri" w:cs="Calibri"/>
          <w:kern w:val="2"/>
          <w:sz w:val="22"/>
          <w:szCs w:val="22"/>
          <w14:ligatures w14:val="standardContextual"/>
        </w:rPr>
      </w:pPr>
      <w:r>
        <w:rPr>
          <w:rFonts w:ascii="Calibri" w:eastAsia="Arial" w:hAnsi="Calibri" w:cs="Calibri"/>
          <w:kern w:val="2"/>
          <w:sz w:val="22"/>
          <w:szCs w:val="22"/>
          <w14:ligatures w14:val="standardContextual"/>
        </w:rPr>
        <w:t xml:space="preserve">La Academia Europea de Alergia e Inmunología Clínica (European Academy of Allergy and Clinical Immunology, EAACI) es una asociación sin ánimo de lucro, formada por investigadores y profesionales sanitarios, dedicada a mejorar la salud de las personas afectadas por enfermedades alérgicas e inmunológicas.   La Academia cuenta con más de 16.000 miembros de 125 países, pertenecientes a más de 50 sociedades nacionales de alergología. </w:t>
      </w:r>
      <w:hyperlink r:id="rId10" w:history="1">
        <w:r w:rsidR="00CD0A3C" w:rsidRPr="00CB7909">
          <w:rPr>
            <w:rStyle w:val="Hipervnculo"/>
            <w:rFonts w:ascii="Calibri" w:eastAsia="Arial" w:hAnsi="Calibri" w:cs="Calibri"/>
            <w:kern w:val="2"/>
            <w:sz w:val="22"/>
            <w:szCs w:val="22"/>
            <w14:ligatures w14:val="standardContextual"/>
          </w:rPr>
          <w:t>www.eaaci.org</w:t>
        </w:r>
      </w:hyperlink>
      <w:r>
        <w:rPr>
          <w:rFonts w:ascii="Calibri" w:eastAsia="Arial" w:hAnsi="Calibri" w:cs="Calibri"/>
          <w:kern w:val="2"/>
          <w:sz w:val="22"/>
          <w:szCs w:val="22"/>
          <w14:ligatures w14:val="standardContextual"/>
        </w:rPr>
        <w:t>.</w:t>
      </w:r>
    </w:p>
    <w:p w14:paraId="4A0EAB64" w14:textId="387B2BCB" w:rsidR="00CD0A3C" w:rsidRPr="00CD0A3C" w:rsidRDefault="000076D3" w:rsidP="00CD0A3C">
      <w:pPr>
        <w:pStyle w:val="NormalWeb"/>
        <w:spacing w:line="360" w:lineRule="auto"/>
        <w:jc w:val="both"/>
        <w:rPr>
          <w:rFonts w:ascii="Calibri" w:eastAsia="Arial" w:hAnsi="Calibri" w:cs="Calibri"/>
          <w:kern w:val="2"/>
          <w:sz w:val="22"/>
          <w:szCs w:val="22"/>
          <w14:ligatures w14:val="standardContextual"/>
        </w:rPr>
      </w:pPr>
      <w:r>
        <w:rPr>
          <w:rFonts w:ascii="Calibri" w:eastAsia="Arial" w:hAnsi="Calibri" w:cs="Calibri"/>
          <w:kern w:val="2"/>
          <w:sz w:val="22"/>
          <w:szCs w:val="22"/>
          <w14:ligatures w14:val="standardContextual"/>
        </w:rPr>
        <w:br/>
      </w:r>
      <w:r>
        <w:rPr>
          <w:rFonts w:ascii="Calibri" w:eastAsia="Arial" w:hAnsi="Calibri" w:cs="Calibri"/>
          <w:b/>
          <w:bCs/>
          <w:kern w:val="2"/>
          <w14:ligatures w14:val="standardContextual"/>
        </w:rPr>
        <w:t>Sobre SEAI</w:t>
      </w:r>
      <w:r w:rsidR="00CD0A3C">
        <w:rPr>
          <w:rFonts w:ascii="Calibri" w:eastAsia="Arial" w:hAnsi="Calibri" w:cs="Calibri"/>
          <w:b/>
          <w:bCs/>
          <w:kern w:val="2"/>
          <w14:ligatures w14:val="standardContextual"/>
        </w:rPr>
        <w:t>C</w:t>
      </w:r>
    </w:p>
    <w:p w14:paraId="684DFA86" w14:textId="2FD1FA7D" w:rsidR="00F4483C" w:rsidRPr="00CD0A3C" w:rsidRDefault="000076D3" w:rsidP="00CD0A3C">
      <w:pPr>
        <w:pStyle w:val="NormalWeb"/>
        <w:spacing w:line="360" w:lineRule="auto"/>
        <w:jc w:val="both"/>
        <w:rPr>
          <w:rFonts w:ascii="Calibri" w:eastAsia="Arial" w:hAnsi="Calibri" w:cs="Calibri"/>
          <w:b/>
          <w:bCs/>
          <w:kern w:val="2"/>
          <w14:ligatures w14:val="standardContextual"/>
        </w:rPr>
      </w:pPr>
      <w:r>
        <w:rPr>
          <w:rFonts w:ascii="Calibri" w:eastAsia="Arial" w:hAnsi="Calibri" w:cs="Calibri"/>
          <w:kern w:val="2"/>
          <w:sz w:val="22"/>
          <w:szCs w:val="22"/>
          <w14:ligatures w14:val="standardContextual"/>
        </w:rPr>
        <w:t>La Sociedad Española de Alergología e Inmunología Clínica es una sociedad profesional científica sin ánimo de lucro, formada por la mayoría de los alergólogos españoles y científicos de otros campos de la Medicina y la Biología con un interés en la Alergología. La SEAIC mantiene estrechos vínculos científicos con la EAACI, colaborando así a diseminar los conocimientos y la educación sanitaria en Alergología entre el personal sanitario y la población general.</w:t>
      </w:r>
      <w:r>
        <w:rPr>
          <w:rFonts w:eastAsia="Arial"/>
          <w:b/>
          <w:bCs/>
          <w:kern w:val="2"/>
          <w14:ligatures w14:val="standardContextual"/>
        </w:rPr>
        <w:t xml:space="preserve"> </w:t>
      </w:r>
    </w:p>
    <w:p w14:paraId="5736547A" w14:textId="4430FDE5" w:rsidR="00F4483C" w:rsidRPr="00B35698" w:rsidRDefault="000076D3">
      <w:pPr>
        <w:pStyle w:val="NormalWeb"/>
        <w:spacing w:line="360" w:lineRule="auto"/>
        <w:rPr>
          <w:rFonts w:eastAsia="Arial"/>
          <w:b/>
          <w:bCs/>
          <w:kern w:val="2"/>
          <w14:ligatures w14:val="standardContextual"/>
        </w:rPr>
      </w:pPr>
      <w:r>
        <w:rPr>
          <w:rFonts w:ascii="Calibri" w:eastAsia="Arial" w:hAnsi="Calibri" w:cs="Calibri"/>
          <w:kern w:val="2"/>
          <w:sz w:val="22"/>
          <w:szCs w:val="22"/>
          <w14:ligatures w14:val="standardContextual"/>
        </w:rPr>
        <w:br/>
      </w:r>
      <w:r w:rsidRPr="001D3CB8">
        <w:rPr>
          <w:rFonts w:ascii="Calibri" w:eastAsia="Arial" w:hAnsi="Calibri" w:cs="Calibri"/>
          <w:b/>
          <w:bCs/>
          <w:kern w:val="2"/>
          <w:sz w:val="22"/>
          <w:szCs w:val="22"/>
          <w14:ligatures w14:val="standardContextual"/>
        </w:rPr>
        <w:t>Organizadores del evento</w:t>
      </w:r>
      <w:r w:rsidR="001D3CB8">
        <w:rPr>
          <w:rFonts w:ascii="Calibri" w:eastAsia="Arial" w:hAnsi="Calibri" w:cs="Calibri"/>
          <w:kern w:val="2"/>
          <w:sz w:val="22"/>
          <w:szCs w:val="22"/>
          <w14:ligatures w14:val="standardContextual"/>
        </w:rPr>
        <w:t>:</w:t>
      </w:r>
      <w:r>
        <w:rPr>
          <w:rFonts w:ascii="Calibri" w:eastAsia="Arial" w:hAnsi="Calibri" w:cs="Calibri"/>
          <w:kern w:val="2"/>
          <w:sz w:val="22"/>
          <w:szCs w:val="22"/>
          <w14:ligatures w14:val="standardContextual"/>
        </w:rPr>
        <w:br/>
        <w:t>Arantza Vega Castro</w:t>
      </w:r>
      <w:r w:rsidR="001D3CB8">
        <w:rPr>
          <w:rFonts w:ascii="Calibri" w:eastAsia="Arial" w:hAnsi="Calibri" w:cs="Calibri"/>
          <w:kern w:val="2"/>
          <w:sz w:val="22"/>
          <w:szCs w:val="22"/>
          <w14:ligatures w14:val="standardContextual"/>
        </w:rPr>
        <w:t xml:space="preserve"> </w:t>
      </w:r>
      <w:r>
        <w:rPr>
          <w:rFonts w:ascii="Calibri" w:eastAsia="Arial" w:hAnsi="Calibri" w:cs="Calibri"/>
          <w:kern w:val="2"/>
          <w:sz w:val="22"/>
          <w:szCs w:val="22"/>
          <w14:ligatures w14:val="standardContextual"/>
        </w:rPr>
        <w:br/>
        <w:t>David González de Olano</w:t>
      </w:r>
      <w:r w:rsidR="001D3CB8" w:rsidRPr="00B35698">
        <w:rPr>
          <w:rFonts w:eastAsia="Arial"/>
          <w:b/>
          <w:bCs/>
          <w:kern w:val="2"/>
          <w14:ligatures w14:val="standardContextual"/>
        </w:rPr>
        <w:t xml:space="preserve"> </w:t>
      </w:r>
    </w:p>
    <w:p w14:paraId="5A53B691" w14:textId="4A610C8D" w:rsidR="00F4483C" w:rsidRPr="001D3CB8" w:rsidRDefault="00B35698">
      <w:pPr>
        <w:pStyle w:val="NormalWeb"/>
        <w:spacing w:line="360" w:lineRule="auto"/>
        <w:rPr>
          <w:rFonts w:ascii="Calibri" w:eastAsia="Arial" w:hAnsi="Calibri" w:cs="Calibri"/>
          <w:kern w:val="2"/>
          <w:sz w:val="22"/>
          <w:szCs w:val="22"/>
          <w14:ligatures w14:val="standardContextual"/>
        </w:rPr>
      </w:pPr>
      <w:r w:rsidRPr="001D3CB8">
        <w:rPr>
          <w:rFonts w:ascii="Calibri" w:eastAsia="Arial" w:hAnsi="Calibri" w:cs="Calibri"/>
          <w:b/>
          <w:bCs/>
          <w:kern w:val="2"/>
          <w:sz w:val="22"/>
          <w:szCs w:val="22"/>
          <w14:ligatures w14:val="standardContextual"/>
        </w:rPr>
        <w:t xml:space="preserve">Contacto de prensa: </w:t>
      </w:r>
      <w:r w:rsidRPr="001D3CB8">
        <w:rPr>
          <w:rFonts w:ascii="Calibri" w:eastAsia="Arial" w:hAnsi="Calibri" w:cs="Calibri"/>
          <w:b/>
          <w:bCs/>
          <w:kern w:val="2"/>
          <w:sz w:val="22"/>
          <w:szCs w:val="22"/>
          <w14:ligatures w14:val="standardContextual"/>
        </w:rPr>
        <w:br/>
      </w:r>
      <w:r w:rsidRPr="001D3CB8">
        <w:rPr>
          <w:rFonts w:ascii="Calibri" w:eastAsia="Arial" w:hAnsi="Calibri" w:cs="Calibri"/>
          <w:kern w:val="2"/>
          <w:sz w:val="22"/>
          <w:szCs w:val="22"/>
          <w14:ligatures w14:val="standardContextual"/>
        </w:rPr>
        <w:t>Para más información, por favor contacte a:</w:t>
      </w:r>
    </w:p>
    <w:p w14:paraId="6C29C9A8" w14:textId="2D5F4350" w:rsidR="00B35698" w:rsidRPr="00B35698" w:rsidRDefault="00B35698" w:rsidP="00B35698">
      <w:pPr>
        <w:spacing w:after="0" w:line="240" w:lineRule="auto"/>
        <w:rPr>
          <w:rFonts w:ascii="Calibri" w:eastAsia="Times New Roman" w:hAnsi="Calibri" w:cs="Calibri"/>
          <w:color w:val="212121"/>
          <w:kern w:val="0"/>
          <w:lang w:eastAsia="es-ES_tradnl"/>
          <w14:ligatures w14:val="none"/>
        </w:rPr>
      </w:pPr>
      <w:r w:rsidRPr="001D3CB8">
        <w:rPr>
          <w:rFonts w:ascii="Calibri" w:eastAsia="Times New Roman" w:hAnsi="Calibri" w:cs="Calibri"/>
          <w:color w:val="212121"/>
          <w:kern w:val="0"/>
          <w:lang w:eastAsia="es-ES_tradnl"/>
          <w14:ligatures w14:val="none"/>
        </w:rPr>
        <w:t>Pablo</w:t>
      </w:r>
      <w:r w:rsidRPr="00B35698">
        <w:rPr>
          <w:rFonts w:ascii="Calibri" w:eastAsia="Times New Roman" w:hAnsi="Calibri" w:cs="Calibri"/>
          <w:color w:val="212121"/>
          <w:kern w:val="0"/>
          <w:lang w:eastAsia="es-ES_tradnl"/>
          <w14:ligatures w14:val="none"/>
        </w:rPr>
        <w:t xml:space="preserve"> </w:t>
      </w:r>
      <w:r w:rsidRPr="001D3CB8">
        <w:rPr>
          <w:rFonts w:ascii="Calibri" w:eastAsia="Times New Roman" w:hAnsi="Calibri" w:cs="Calibri"/>
          <w:color w:val="212121"/>
          <w:kern w:val="0"/>
          <w:lang w:eastAsia="es-ES_tradnl"/>
          <w14:ligatures w14:val="none"/>
        </w:rPr>
        <w:t>Frieyro González</w:t>
      </w:r>
    </w:p>
    <w:p w14:paraId="1A2A1B75" w14:textId="53A1CAA6" w:rsidR="00B35698" w:rsidRPr="00B35698" w:rsidRDefault="001D3CB8" w:rsidP="00B35698">
      <w:pPr>
        <w:spacing w:after="0" w:line="240" w:lineRule="auto"/>
        <w:rPr>
          <w:rFonts w:ascii="Calibri" w:eastAsia="Times New Roman" w:hAnsi="Calibri" w:cs="Calibri"/>
          <w:color w:val="212121"/>
          <w:kern w:val="0"/>
          <w:lang w:eastAsia="es-ES_tradnl"/>
          <w14:ligatures w14:val="none"/>
        </w:rPr>
      </w:pPr>
      <w:r>
        <w:rPr>
          <w:rFonts w:ascii="Calibri" w:eastAsia="Times New Roman" w:hAnsi="Calibri" w:cs="Calibri"/>
          <w:color w:val="0078D7"/>
          <w:kern w:val="0"/>
          <w:u w:val="single"/>
          <w:lang w:eastAsia="es-ES_tradnl"/>
          <w14:ligatures w14:val="none"/>
        </w:rPr>
        <w:t>p</w:t>
      </w:r>
      <w:r w:rsidR="00B35698" w:rsidRPr="001D3CB8">
        <w:rPr>
          <w:rFonts w:ascii="Calibri" w:eastAsia="Times New Roman" w:hAnsi="Calibri" w:cs="Calibri"/>
          <w:color w:val="0078D7"/>
          <w:kern w:val="0"/>
          <w:u w:val="single"/>
          <w:lang w:eastAsia="es-ES_tradnl"/>
          <w14:ligatures w14:val="none"/>
        </w:rPr>
        <w:t>ablo.frieyro@eaaci.org</w:t>
      </w:r>
    </w:p>
    <w:p w14:paraId="1151C522" w14:textId="1F669AAA" w:rsidR="00B35698" w:rsidRPr="001D3CB8" w:rsidRDefault="00B35698" w:rsidP="00B35698">
      <w:pPr>
        <w:spacing w:after="0" w:line="240" w:lineRule="auto"/>
        <w:rPr>
          <w:rFonts w:ascii="Calibri" w:eastAsia="Times New Roman" w:hAnsi="Calibri" w:cs="Calibri"/>
          <w:color w:val="212121"/>
          <w:kern w:val="0"/>
          <w:lang w:eastAsia="es-ES_tradnl"/>
          <w14:ligatures w14:val="none"/>
        </w:rPr>
      </w:pPr>
      <w:r w:rsidRPr="001D3CB8">
        <w:rPr>
          <w:rFonts w:ascii="Calibri" w:eastAsia="Times New Roman" w:hAnsi="Calibri" w:cs="Calibri"/>
          <w:color w:val="212121"/>
          <w:kern w:val="0"/>
          <w:lang w:eastAsia="es-ES_tradnl"/>
          <w14:ligatures w14:val="none"/>
        </w:rPr>
        <w:t>686 75 73 91</w:t>
      </w:r>
    </w:p>
    <w:p w14:paraId="29E8CE7A" w14:textId="77777777" w:rsidR="00B35698" w:rsidRPr="001D3CB8" w:rsidRDefault="00B35698" w:rsidP="00B35698">
      <w:pPr>
        <w:spacing w:after="0" w:line="240" w:lineRule="auto"/>
        <w:rPr>
          <w:rFonts w:ascii="Calibri" w:eastAsia="Times New Roman" w:hAnsi="Calibri" w:cs="Calibri"/>
          <w:color w:val="212121"/>
          <w:kern w:val="0"/>
          <w:lang w:eastAsia="es-ES_tradnl"/>
          <w14:ligatures w14:val="none"/>
        </w:rPr>
      </w:pPr>
    </w:p>
    <w:p w14:paraId="7BF7A98B" w14:textId="77777777" w:rsidR="00B35698" w:rsidRPr="00B35698" w:rsidRDefault="00B35698" w:rsidP="00B35698">
      <w:pPr>
        <w:spacing w:after="0" w:line="240" w:lineRule="auto"/>
        <w:rPr>
          <w:rFonts w:ascii="Calibri" w:eastAsia="Times New Roman" w:hAnsi="Calibri" w:cs="Calibri"/>
          <w:color w:val="212121"/>
          <w:kern w:val="0"/>
          <w:lang w:eastAsia="es-ES_tradnl"/>
          <w14:ligatures w14:val="none"/>
        </w:rPr>
      </w:pPr>
      <w:r w:rsidRPr="00B35698">
        <w:rPr>
          <w:rFonts w:ascii="Calibri" w:eastAsia="Times New Roman" w:hAnsi="Calibri" w:cs="Calibri"/>
          <w:color w:val="212121"/>
          <w:kern w:val="0"/>
          <w:lang w:eastAsia="es-ES_tradnl"/>
          <w14:ligatures w14:val="none"/>
        </w:rPr>
        <w:t>Carolina López Cuesta</w:t>
      </w:r>
    </w:p>
    <w:p w14:paraId="6730264A" w14:textId="77777777" w:rsidR="00B35698" w:rsidRPr="00B35698" w:rsidRDefault="001B212F" w:rsidP="00B35698">
      <w:pPr>
        <w:spacing w:after="0" w:line="240" w:lineRule="auto"/>
        <w:rPr>
          <w:rFonts w:ascii="Calibri" w:eastAsia="Times New Roman" w:hAnsi="Calibri" w:cs="Calibri"/>
          <w:color w:val="212121"/>
          <w:kern w:val="0"/>
          <w:lang w:eastAsia="es-ES_tradnl"/>
          <w14:ligatures w14:val="none"/>
        </w:rPr>
      </w:pPr>
      <w:hyperlink r:id="rId11" w:tooltip="mailto:carolina.lopez@alabra.es" w:history="1">
        <w:r w:rsidR="00B35698" w:rsidRPr="00B35698">
          <w:rPr>
            <w:rFonts w:ascii="Calibri" w:eastAsia="Times New Roman" w:hAnsi="Calibri" w:cs="Calibri"/>
            <w:color w:val="0078D7"/>
            <w:kern w:val="0"/>
            <w:u w:val="single"/>
            <w:lang w:eastAsia="es-ES_tradnl"/>
            <w14:ligatures w14:val="none"/>
          </w:rPr>
          <w:t>carolina.lopez@alabra.es</w:t>
        </w:r>
      </w:hyperlink>
      <w:r w:rsidR="00B35698" w:rsidRPr="00B35698">
        <w:rPr>
          <w:rFonts w:ascii="Calibri" w:eastAsia="Times New Roman" w:hAnsi="Calibri" w:cs="Calibri"/>
          <w:color w:val="212121"/>
          <w:kern w:val="0"/>
          <w:lang w:eastAsia="es-ES_tradnl"/>
          <w14:ligatures w14:val="none"/>
        </w:rPr>
        <w:t> </w:t>
      </w:r>
    </w:p>
    <w:p w14:paraId="3D39DB32" w14:textId="77777777" w:rsidR="00B35698" w:rsidRPr="001D3CB8" w:rsidRDefault="00B35698" w:rsidP="00B35698">
      <w:pPr>
        <w:spacing w:after="0" w:line="240" w:lineRule="auto"/>
        <w:rPr>
          <w:rFonts w:ascii="Calibri" w:eastAsia="Times New Roman" w:hAnsi="Calibri" w:cs="Calibri"/>
          <w:color w:val="212121"/>
          <w:kern w:val="0"/>
          <w:lang w:eastAsia="es-ES_tradnl"/>
          <w14:ligatures w14:val="none"/>
        </w:rPr>
      </w:pPr>
      <w:r w:rsidRPr="00B35698">
        <w:rPr>
          <w:rFonts w:ascii="Calibri" w:eastAsia="Times New Roman" w:hAnsi="Calibri" w:cs="Calibri"/>
          <w:color w:val="212121"/>
          <w:kern w:val="0"/>
          <w:lang w:eastAsia="es-ES_tradnl"/>
          <w14:ligatures w14:val="none"/>
        </w:rPr>
        <w:t>674 09 60 78</w:t>
      </w:r>
    </w:p>
    <w:p w14:paraId="05B2FE3F" w14:textId="77777777" w:rsidR="00B35698" w:rsidRPr="001D3CB8" w:rsidRDefault="00B35698" w:rsidP="00B35698">
      <w:pPr>
        <w:spacing w:after="0" w:line="240" w:lineRule="auto"/>
        <w:rPr>
          <w:rFonts w:ascii="Calibri" w:eastAsia="Times New Roman" w:hAnsi="Calibri" w:cs="Calibri"/>
          <w:color w:val="212121"/>
          <w:kern w:val="0"/>
          <w:lang w:eastAsia="es-ES_tradnl"/>
          <w14:ligatures w14:val="none"/>
        </w:rPr>
      </w:pPr>
    </w:p>
    <w:p w14:paraId="40B653DF" w14:textId="77777777" w:rsidR="00B35698" w:rsidRPr="00B35698" w:rsidRDefault="00B35698" w:rsidP="00B35698">
      <w:pPr>
        <w:spacing w:after="0" w:line="240" w:lineRule="auto"/>
        <w:rPr>
          <w:rFonts w:ascii="Calibri" w:eastAsia="Times New Roman" w:hAnsi="Calibri" w:cs="Calibri"/>
          <w:color w:val="212121"/>
          <w:kern w:val="0"/>
          <w:lang w:eastAsia="es-ES_tradnl"/>
          <w14:ligatures w14:val="none"/>
        </w:rPr>
      </w:pPr>
      <w:r w:rsidRPr="00B35698">
        <w:rPr>
          <w:rFonts w:ascii="Calibri" w:eastAsia="Times New Roman" w:hAnsi="Calibri" w:cs="Calibri"/>
          <w:color w:val="212121"/>
          <w:kern w:val="0"/>
          <w:lang w:eastAsia="es-ES_tradnl"/>
          <w14:ligatures w14:val="none"/>
        </w:rPr>
        <w:t>Helena Pastor Campoy</w:t>
      </w:r>
    </w:p>
    <w:p w14:paraId="2DBC6A34" w14:textId="77777777" w:rsidR="00B35698" w:rsidRPr="00B35698" w:rsidRDefault="001B212F" w:rsidP="00B35698">
      <w:pPr>
        <w:spacing w:after="0" w:line="240" w:lineRule="auto"/>
        <w:rPr>
          <w:rFonts w:ascii="Calibri" w:eastAsia="Times New Roman" w:hAnsi="Calibri" w:cs="Calibri"/>
          <w:color w:val="212121"/>
          <w:kern w:val="0"/>
          <w:lang w:eastAsia="es-ES_tradnl"/>
          <w14:ligatures w14:val="none"/>
        </w:rPr>
      </w:pPr>
      <w:hyperlink r:id="rId12" w:tooltip="mailto:helena.pastor@alabra.es" w:history="1">
        <w:r w:rsidR="00B35698" w:rsidRPr="00B35698">
          <w:rPr>
            <w:rFonts w:ascii="Calibri" w:eastAsia="Times New Roman" w:hAnsi="Calibri" w:cs="Calibri"/>
            <w:color w:val="0078D7"/>
            <w:kern w:val="0"/>
            <w:u w:val="single"/>
            <w:lang w:eastAsia="es-ES_tradnl"/>
            <w14:ligatures w14:val="none"/>
          </w:rPr>
          <w:t>helena.pastor@alabra.es</w:t>
        </w:r>
      </w:hyperlink>
      <w:r w:rsidR="00B35698" w:rsidRPr="00B35698">
        <w:rPr>
          <w:rFonts w:ascii="Calibri" w:eastAsia="Times New Roman" w:hAnsi="Calibri" w:cs="Calibri"/>
          <w:color w:val="212121"/>
          <w:kern w:val="0"/>
          <w:lang w:eastAsia="es-ES_tradnl"/>
          <w14:ligatures w14:val="none"/>
        </w:rPr>
        <w:t> </w:t>
      </w:r>
    </w:p>
    <w:p w14:paraId="0369DEF6" w14:textId="3F5FA4C3" w:rsidR="00B35698" w:rsidRPr="001D3CB8" w:rsidRDefault="001B212F" w:rsidP="00CD0A3C">
      <w:pPr>
        <w:spacing w:after="0" w:line="240" w:lineRule="auto"/>
        <w:rPr>
          <w:rFonts w:ascii="Calibri" w:eastAsia="Arial" w:hAnsi="Calibri" w:cs="Calibri"/>
          <w:b/>
          <w:bCs/>
        </w:rPr>
      </w:pPr>
      <w:hyperlink r:id="rId13" w:tgtFrame="_blank" w:tooltip="tel:+34%20647%2024%2016%2015" w:history="1">
        <w:r w:rsidR="00B35698" w:rsidRPr="00B35698">
          <w:rPr>
            <w:rFonts w:ascii="Calibri" w:eastAsia="Times New Roman" w:hAnsi="Calibri" w:cs="Calibri"/>
            <w:color w:val="100000"/>
            <w:kern w:val="0"/>
            <w:lang w:eastAsia="es-ES_tradnl"/>
            <w14:ligatures w14:val="none"/>
          </w:rPr>
          <w:t>647 24 16 15</w:t>
        </w:r>
      </w:hyperlink>
    </w:p>
    <w:p w14:paraId="63B1B2FB" w14:textId="2A600E79" w:rsidR="00F4483C" w:rsidRDefault="00F4483C"/>
    <w:sectPr w:rsidR="00F4483C">
      <w:headerReference w:type="default" r:id="rId14"/>
      <w:pgSz w:w="11906" w:h="16838"/>
      <w:pgMar w:top="1440" w:right="1440" w:bottom="1440" w:left="1440"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8A518" w14:textId="77777777" w:rsidR="000076D3" w:rsidRDefault="000076D3">
      <w:pPr>
        <w:spacing w:after="0" w:line="240" w:lineRule="auto"/>
      </w:pPr>
      <w:r>
        <w:separator/>
      </w:r>
    </w:p>
  </w:endnote>
  <w:endnote w:type="continuationSeparator" w:id="0">
    <w:p w14:paraId="5E2B0E0B" w14:textId="77777777" w:rsidR="000076D3" w:rsidRDefault="00007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ngal">
    <w:altName w:val="Nirmala UI"/>
    <w:panose1 w:val="00000400000000000000"/>
    <w:charset w:val="01"/>
    <w:family w:val="roman"/>
    <w:pitch w:val="variable"/>
    <w:sig w:usb0="0000A003" w:usb1="00000000" w:usb2="00000000" w:usb3="00000000" w:csb0="00000001" w:csb1="00000000"/>
  </w:font>
  <w:font w:name="Times">
    <w:panose1 w:val="02020603050405020304"/>
    <w:charset w:val="00"/>
    <w:family w:val="auto"/>
    <w:pitch w:val="variable"/>
    <w:sig w:usb0="00000003" w:usb1="00000000" w:usb2="00000000" w:usb3="00000000" w:csb0="000000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0CFF8" w14:textId="77777777" w:rsidR="000076D3" w:rsidRDefault="000076D3">
      <w:pPr>
        <w:spacing w:after="0" w:line="240" w:lineRule="auto"/>
      </w:pPr>
      <w:r>
        <w:separator/>
      </w:r>
    </w:p>
  </w:footnote>
  <w:footnote w:type="continuationSeparator" w:id="0">
    <w:p w14:paraId="2B282CD7" w14:textId="77777777" w:rsidR="000076D3" w:rsidRDefault="000076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0C865" w14:textId="77777777" w:rsidR="00F4483C" w:rsidRDefault="000076D3">
    <w:pPr>
      <w:pStyle w:val="Encabezado"/>
    </w:pPr>
    <w:r>
      <w:rPr>
        <w:noProof/>
      </w:rPr>
      <w:drawing>
        <wp:inline distT="0" distB="0" distL="0" distR="0" wp14:anchorId="7681F2EB" wp14:editId="725105FF">
          <wp:extent cx="5715000" cy="1085850"/>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a:blip r:embed="rId1"/>
                  <a:stretch>
                    <a:fillRect/>
                  </a:stretch>
                </pic:blipFill>
                <pic:spPr bwMode="auto">
                  <a:xfrm>
                    <a:off x="0" y="0"/>
                    <a:ext cx="5715000" cy="1085850"/>
                  </a:xfrm>
                  <a:prstGeom prst="rect">
                    <a:avLst/>
                  </a:prstGeom>
                </pic:spPr>
              </pic:pic>
            </a:graphicData>
          </a:graphic>
        </wp:inline>
      </w:drawing>
    </w:r>
  </w:p>
  <w:p w14:paraId="3894757A" w14:textId="77777777" w:rsidR="00F4483C" w:rsidRDefault="00F4483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D212A"/>
    <w:multiLevelType w:val="multilevel"/>
    <w:tmpl w:val="F62C9F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4BE791E"/>
    <w:multiLevelType w:val="hybridMultilevel"/>
    <w:tmpl w:val="187EF732"/>
    <w:lvl w:ilvl="0" w:tplc="3C60AA98">
      <w:numFmt w:val="bullet"/>
      <w:lvlText w:val="-"/>
      <w:lvlJc w:val="left"/>
      <w:pPr>
        <w:ind w:left="720" w:hanging="360"/>
      </w:pPr>
      <w:rPr>
        <w:rFonts w:ascii="Calibri" w:eastAsia="Arial" w:hAnsi="Calibri" w:cs="Calibri" w:hint="default"/>
        <w:b w:val="0"/>
        <w:sz w:val="22"/>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54D663A5"/>
    <w:multiLevelType w:val="multilevel"/>
    <w:tmpl w:val="1B40BB42"/>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num w:numId="1" w16cid:durableId="1054040133">
    <w:abstractNumId w:val="2"/>
  </w:num>
  <w:num w:numId="2" w16cid:durableId="1231699304">
    <w:abstractNumId w:val="0"/>
  </w:num>
  <w:num w:numId="3" w16cid:durableId="1458642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83C"/>
    <w:rsid w:val="000076D3"/>
    <w:rsid w:val="001B212F"/>
    <w:rsid w:val="001D3CB8"/>
    <w:rsid w:val="003372E6"/>
    <w:rsid w:val="004676EC"/>
    <w:rsid w:val="00485F1D"/>
    <w:rsid w:val="005A2877"/>
    <w:rsid w:val="008A372B"/>
    <w:rsid w:val="00B35698"/>
    <w:rsid w:val="00CD0A3C"/>
    <w:rsid w:val="00F4483C"/>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2A54C"/>
  <w15:docId w15:val="{256884DE-AAC6-164A-8EEE-ADEE14473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link w:val="Ttulo1Car"/>
    <w:uiPriority w:val="9"/>
    <w:qFormat/>
    <w:rsid w:val="006F27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F27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F270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F270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F270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F270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F270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F270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F270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6F270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qFormat/>
    <w:rsid w:val="006F270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qFormat/>
    <w:rsid w:val="006F270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qFormat/>
    <w:rsid w:val="006F270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qFormat/>
    <w:rsid w:val="006F270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qFormat/>
    <w:rsid w:val="006F270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qFormat/>
    <w:rsid w:val="006F270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qFormat/>
    <w:rsid w:val="006F270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qFormat/>
    <w:rsid w:val="006F270D"/>
    <w:rPr>
      <w:rFonts w:eastAsiaTheme="majorEastAsia" w:cstheme="majorBidi"/>
      <w:color w:val="272727" w:themeColor="text1" w:themeTint="D8"/>
    </w:rPr>
  </w:style>
  <w:style w:type="character" w:customStyle="1" w:styleId="TtuloCar">
    <w:name w:val="Título Car"/>
    <w:basedOn w:val="Fuentedeprrafopredeter"/>
    <w:link w:val="Ttulo"/>
    <w:uiPriority w:val="10"/>
    <w:qFormat/>
    <w:rsid w:val="006F270D"/>
    <w:rPr>
      <w:rFonts w:asciiTheme="majorHAnsi" w:eastAsiaTheme="majorEastAsia" w:hAnsiTheme="majorHAnsi" w:cstheme="majorBidi"/>
      <w:spacing w:val="-10"/>
      <w:kern w:val="2"/>
      <w:sz w:val="56"/>
      <w:szCs w:val="56"/>
    </w:rPr>
  </w:style>
  <w:style w:type="character" w:customStyle="1" w:styleId="SubttuloCar">
    <w:name w:val="Subtítulo Car"/>
    <w:basedOn w:val="Fuentedeprrafopredeter"/>
    <w:link w:val="Subttulo"/>
    <w:uiPriority w:val="11"/>
    <w:qFormat/>
    <w:rsid w:val="006F270D"/>
    <w:rPr>
      <w:rFonts w:eastAsiaTheme="majorEastAsia" w:cstheme="majorBidi"/>
      <w:color w:val="595959" w:themeColor="text1" w:themeTint="A6"/>
      <w:spacing w:val="15"/>
      <w:sz w:val="28"/>
      <w:szCs w:val="28"/>
    </w:rPr>
  </w:style>
  <w:style w:type="character" w:customStyle="1" w:styleId="CitaCar">
    <w:name w:val="Cita Car"/>
    <w:basedOn w:val="Fuentedeprrafopredeter"/>
    <w:link w:val="Cita"/>
    <w:uiPriority w:val="29"/>
    <w:qFormat/>
    <w:rsid w:val="006F270D"/>
    <w:rPr>
      <w:i/>
      <w:iCs/>
      <w:color w:val="404040" w:themeColor="text1" w:themeTint="BF"/>
    </w:rPr>
  </w:style>
  <w:style w:type="character" w:styleId="nfasisintenso">
    <w:name w:val="Intense Emphasis"/>
    <w:basedOn w:val="Fuentedeprrafopredeter"/>
    <w:uiPriority w:val="21"/>
    <w:qFormat/>
    <w:rsid w:val="006F270D"/>
    <w:rPr>
      <w:i/>
      <w:iCs/>
      <w:color w:val="0F4761" w:themeColor="accent1" w:themeShade="BF"/>
    </w:rPr>
  </w:style>
  <w:style w:type="character" w:customStyle="1" w:styleId="CitadestacadaCar">
    <w:name w:val="Cita destacada Car"/>
    <w:basedOn w:val="Fuentedeprrafopredeter"/>
    <w:link w:val="Citadestacada"/>
    <w:uiPriority w:val="30"/>
    <w:qFormat/>
    <w:rsid w:val="006F270D"/>
    <w:rPr>
      <w:i/>
      <w:iCs/>
      <w:color w:val="0F4761" w:themeColor="accent1" w:themeShade="BF"/>
    </w:rPr>
  </w:style>
  <w:style w:type="character" w:styleId="Referenciaintensa">
    <w:name w:val="Intense Reference"/>
    <w:basedOn w:val="Fuentedeprrafopredeter"/>
    <w:uiPriority w:val="32"/>
    <w:qFormat/>
    <w:rsid w:val="006F270D"/>
    <w:rPr>
      <w:b/>
      <w:bCs/>
      <w:smallCaps/>
      <w:color w:val="0F4761" w:themeColor="accent1" w:themeShade="BF"/>
      <w:spacing w:val="5"/>
    </w:rPr>
  </w:style>
  <w:style w:type="character" w:customStyle="1" w:styleId="EncabezadoCar">
    <w:name w:val="Encabezado Car"/>
    <w:basedOn w:val="Fuentedeprrafopredeter"/>
    <w:link w:val="Encabezado"/>
    <w:uiPriority w:val="99"/>
    <w:qFormat/>
    <w:rsid w:val="006F270D"/>
  </w:style>
  <w:style w:type="character" w:customStyle="1" w:styleId="PiedepginaCar">
    <w:name w:val="Pie de página Car"/>
    <w:basedOn w:val="Fuentedeprrafopredeter"/>
    <w:link w:val="Piedepgina"/>
    <w:uiPriority w:val="99"/>
    <w:qFormat/>
    <w:rsid w:val="006F270D"/>
  </w:style>
  <w:style w:type="character" w:styleId="Textoennegrita">
    <w:name w:val="Strong"/>
    <w:basedOn w:val="Fuentedeprrafopredeter"/>
    <w:uiPriority w:val="22"/>
    <w:qFormat/>
    <w:rsid w:val="00B2248C"/>
    <w:rPr>
      <w:b/>
      <w:bCs/>
    </w:rPr>
  </w:style>
  <w:style w:type="character" w:customStyle="1" w:styleId="EnlacedeInternet">
    <w:name w:val="Enlace de Internet"/>
    <w:basedOn w:val="Fuentedeprrafopredeter"/>
    <w:uiPriority w:val="99"/>
    <w:unhideWhenUsed/>
    <w:rsid w:val="002F1594"/>
    <w:rPr>
      <w:color w:val="467886" w:themeColor="hyperlink"/>
      <w:u w:val="single"/>
    </w:rPr>
  </w:style>
  <w:style w:type="character" w:styleId="Mencinsinresolver">
    <w:name w:val="Unresolved Mention"/>
    <w:basedOn w:val="Fuentedeprrafopredeter"/>
    <w:uiPriority w:val="99"/>
    <w:semiHidden/>
    <w:unhideWhenUsed/>
    <w:qFormat/>
    <w:rsid w:val="002F1594"/>
    <w:rPr>
      <w:color w:val="605E5C"/>
      <w:shd w:val="clear" w:color="auto" w:fill="E1DFDD"/>
    </w:rPr>
  </w:style>
  <w:style w:type="character" w:styleId="Refdecomentario">
    <w:name w:val="annotation reference"/>
    <w:basedOn w:val="Fuentedeprrafopredeter"/>
    <w:uiPriority w:val="99"/>
    <w:semiHidden/>
    <w:unhideWhenUsed/>
    <w:qFormat/>
    <w:rsid w:val="00FC3706"/>
    <w:rPr>
      <w:sz w:val="16"/>
      <w:szCs w:val="16"/>
    </w:rPr>
  </w:style>
  <w:style w:type="character" w:customStyle="1" w:styleId="TextocomentarioCar">
    <w:name w:val="Texto comentario Car"/>
    <w:basedOn w:val="Fuentedeprrafopredeter"/>
    <w:link w:val="Textocomentario"/>
    <w:uiPriority w:val="99"/>
    <w:qFormat/>
    <w:rsid w:val="00FC3706"/>
    <w:rPr>
      <w:sz w:val="20"/>
      <w:szCs w:val="20"/>
    </w:rPr>
  </w:style>
  <w:style w:type="character" w:customStyle="1" w:styleId="AsuntodelcomentarioCar">
    <w:name w:val="Asunto del comentario Car"/>
    <w:basedOn w:val="TextocomentarioCar"/>
    <w:link w:val="Asuntodelcomentario"/>
    <w:uiPriority w:val="99"/>
    <w:semiHidden/>
    <w:qFormat/>
    <w:rsid w:val="00FC3706"/>
    <w:rPr>
      <w:b/>
      <w:bCs/>
      <w:sz w:val="20"/>
      <w:szCs w:val="2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eastAsia="Arial" w:cs="Aptos"/>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paragraph" w:styleId="Ttulo">
    <w:name w:val="Title"/>
    <w:basedOn w:val="Normal"/>
    <w:next w:val="Textoindependiente"/>
    <w:link w:val="TtuloCar"/>
    <w:uiPriority w:val="10"/>
    <w:qFormat/>
    <w:rsid w:val="006F270D"/>
    <w:pPr>
      <w:spacing w:after="80" w:line="240" w:lineRule="auto"/>
      <w:contextualSpacing/>
    </w:pPr>
    <w:rPr>
      <w:rFonts w:asciiTheme="majorHAnsi" w:eastAsiaTheme="majorEastAsia" w:hAnsiTheme="majorHAnsi" w:cstheme="majorBidi"/>
      <w:spacing w:val="-10"/>
      <w:sz w:val="56"/>
      <w:szCs w:val="56"/>
    </w:rPr>
  </w:style>
  <w:style w:type="paragraph" w:styleId="Textoindependiente">
    <w:name w:val="Body Text"/>
    <w:basedOn w:val="Normal"/>
    <w:pPr>
      <w:spacing w:after="140" w:line="288" w:lineRule="auto"/>
    </w:pPr>
  </w:style>
  <w:style w:type="paragraph" w:styleId="Lista">
    <w:name w:val="List"/>
    <w:basedOn w:val="Textoindependiente"/>
    <w:rPr>
      <w:rFonts w:cs="Mangal"/>
    </w:rPr>
  </w:style>
  <w:style w:type="paragraph" w:styleId="Descripcin">
    <w:name w:val="caption"/>
    <w:basedOn w:val="Normal"/>
    <w:next w:val="Normal"/>
    <w:uiPriority w:val="35"/>
    <w:unhideWhenUsed/>
    <w:qFormat/>
    <w:rsid w:val="00B2248C"/>
    <w:pPr>
      <w:spacing w:after="200" w:line="240" w:lineRule="auto"/>
    </w:pPr>
    <w:rPr>
      <w:i/>
      <w:iCs/>
      <w:color w:val="0E2841" w:themeColor="text2"/>
      <w:sz w:val="18"/>
      <w:szCs w:val="18"/>
    </w:rPr>
  </w:style>
  <w:style w:type="paragraph" w:customStyle="1" w:styleId="ndice">
    <w:name w:val="Índice"/>
    <w:basedOn w:val="Normal"/>
    <w:qFormat/>
    <w:pPr>
      <w:suppressLineNumbers/>
    </w:pPr>
    <w:rPr>
      <w:rFonts w:cs="Mangal"/>
    </w:rPr>
  </w:style>
  <w:style w:type="paragraph" w:styleId="Subttulo">
    <w:name w:val="Subtitle"/>
    <w:basedOn w:val="Normal"/>
    <w:next w:val="Normal"/>
    <w:link w:val="SubttuloCar"/>
    <w:uiPriority w:val="11"/>
    <w:qFormat/>
    <w:rsid w:val="006F270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F270D"/>
    <w:pPr>
      <w:spacing w:before="160"/>
      <w:jc w:val="center"/>
    </w:pPr>
    <w:rPr>
      <w:i/>
      <w:iCs/>
      <w:color w:val="404040" w:themeColor="text1" w:themeTint="BF"/>
    </w:rPr>
  </w:style>
  <w:style w:type="paragraph" w:styleId="Prrafodelista">
    <w:name w:val="List Paragraph"/>
    <w:basedOn w:val="Normal"/>
    <w:uiPriority w:val="34"/>
    <w:qFormat/>
    <w:rsid w:val="006F270D"/>
    <w:pPr>
      <w:ind w:left="720"/>
      <w:contextualSpacing/>
    </w:pPr>
  </w:style>
  <w:style w:type="paragraph" w:styleId="Citadestacada">
    <w:name w:val="Intense Quote"/>
    <w:basedOn w:val="Normal"/>
    <w:next w:val="Normal"/>
    <w:link w:val="CitadestacadaCar"/>
    <w:uiPriority w:val="30"/>
    <w:qFormat/>
    <w:rsid w:val="006F270D"/>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Encabezado">
    <w:name w:val="header"/>
    <w:basedOn w:val="Normal"/>
    <w:link w:val="EncabezadoCar"/>
    <w:uiPriority w:val="99"/>
    <w:unhideWhenUsed/>
    <w:rsid w:val="006F270D"/>
    <w:pPr>
      <w:tabs>
        <w:tab w:val="center" w:pos="4513"/>
        <w:tab w:val="right" w:pos="9026"/>
      </w:tabs>
      <w:spacing w:after="0" w:line="240" w:lineRule="auto"/>
    </w:pPr>
  </w:style>
  <w:style w:type="paragraph" w:styleId="Piedepgina">
    <w:name w:val="footer"/>
    <w:basedOn w:val="Normal"/>
    <w:link w:val="PiedepginaCar"/>
    <w:uiPriority w:val="99"/>
    <w:unhideWhenUsed/>
    <w:rsid w:val="006F270D"/>
    <w:pPr>
      <w:tabs>
        <w:tab w:val="center" w:pos="4513"/>
        <w:tab w:val="right" w:pos="9026"/>
      </w:tabs>
      <w:spacing w:after="0" w:line="240" w:lineRule="auto"/>
    </w:pPr>
  </w:style>
  <w:style w:type="paragraph" w:styleId="NormalWeb">
    <w:name w:val="Normal (Web)"/>
    <w:basedOn w:val="Normal"/>
    <w:uiPriority w:val="99"/>
    <w:semiHidden/>
    <w:unhideWhenUsed/>
    <w:qFormat/>
    <w:rsid w:val="00B2248C"/>
    <w:pPr>
      <w:spacing w:beforeAutospacing="1" w:afterAutospacing="1" w:line="240" w:lineRule="auto"/>
    </w:pPr>
    <w:rPr>
      <w:rFonts w:ascii="Times New Roman" w:eastAsia="Times New Roman" w:hAnsi="Times New Roman" w:cs="Times New Roman"/>
      <w:kern w:val="0"/>
      <w:sz w:val="24"/>
      <w:szCs w:val="24"/>
      <w14:ligatures w14:val="none"/>
    </w:rPr>
  </w:style>
  <w:style w:type="paragraph" w:styleId="Revisin">
    <w:name w:val="Revision"/>
    <w:uiPriority w:val="99"/>
    <w:semiHidden/>
    <w:qFormat/>
    <w:rsid w:val="00FC3706"/>
  </w:style>
  <w:style w:type="paragraph" w:styleId="Textocomentario">
    <w:name w:val="annotation text"/>
    <w:basedOn w:val="Normal"/>
    <w:link w:val="TextocomentarioCar"/>
    <w:uiPriority w:val="99"/>
    <w:unhideWhenUsed/>
    <w:qFormat/>
    <w:rsid w:val="00FC3706"/>
    <w:pPr>
      <w:spacing w:line="240" w:lineRule="auto"/>
    </w:pPr>
    <w:rPr>
      <w:sz w:val="20"/>
      <w:szCs w:val="20"/>
    </w:rPr>
  </w:style>
  <w:style w:type="paragraph" w:styleId="Asuntodelcomentario">
    <w:name w:val="annotation subject"/>
    <w:basedOn w:val="Textocomentario"/>
    <w:link w:val="AsuntodelcomentarioCar"/>
    <w:uiPriority w:val="99"/>
    <w:semiHidden/>
    <w:unhideWhenUsed/>
    <w:qFormat/>
    <w:rsid w:val="00FC3706"/>
    <w:rPr>
      <w:b/>
      <w:bCs/>
    </w:rPr>
  </w:style>
  <w:style w:type="paragraph" w:customStyle="1" w:styleId="Contenidodelmarco">
    <w:name w:val="Contenido del marco"/>
    <w:basedOn w:val="Normal"/>
    <w:qFormat/>
  </w:style>
  <w:style w:type="character" w:styleId="Hipervnculo">
    <w:name w:val="Hyperlink"/>
    <w:basedOn w:val="Fuentedeprrafopredeter"/>
    <w:uiPriority w:val="99"/>
    <w:unhideWhenUsed/>
    <w:rsid w:val="00B356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27525">
      <w:bodyDiv w:val="1"/>
      <w:marLeft w:val="0"/>
      <w:marRight w:val="0"/>
      <w:marTop w:val="0"/>
      <w:marBottom w:val="0"/>
      <w:divBdr>
        <w:top w:val="none" w:sz="0" w:space="0" w:color="auto"/>
        <w:left w:val="none" w:sz="0" w:space="0" w:color="auto"/>
        <w:bottom w:val="none" w:sz="0" w:space="0" w:color="auto"/>
        <w:right w:val="none" w:sz="0" w:space="0" w:color="auto"/>
      </w:divBdr>
      <w:divsChild>
        <w:div w:id="343089435">
          <w:marLeft w:val="0"/>
          <w:marRight w:val="0"/>
          <w:marTop w:val="0"/>
          <w:marBottom w:val="0"/>
          <w:divBdr>
            <w:top w:val="none" w:sz="0" w:space="0" w:color="auto"/>
            <w:left w:val="none" w:sz="0" w:space="0" w:color="auto"/>
            <w:bottom w:val="none" w:sz="0" w:space="0" w:color="auto"/>
            <w:right w:val="none" w:sz="0" w:space="0" w:color="auto"/>
          </w:divBdr>
        </w:div>
        <w:div w:id="165751984">
          <w:marLeft w:val="0"/>
          <w:marRight w:val="0"/>
          <w:marTop w:val="0"/>
          <w:marBottom w:val="0"/>
          <w:divBdr>
            <w:top w:val="none" w:sz="0" w:space="0" w:color="auto"/>
            <w:left w:val="none" w:sz="0" w:space="0" w:color="auto"/>
            <w:bottom w:val="none" w:sz="0" w:space="0" w:color="auto"/>
            <w:right w:val="none" w:sz="0" w:space="0" w:color="auto"/>
          </w:divBdr>
        </w:div>
        <w:div w:id="1725980385">
          <w:marLeft w:val="0"/>
          <w:marRight w:val="0"/>
          <w:marTop w:val="0"/>
          <w:marBottom w:val="0"/>
          <w:divBdr>
            <w:top w:val="none" w:sz="0" w:space="0" w:color="auto"/>
            <w:left w:val="none" w:sz="0" w:space="0" w:color="auto"/>
            <w:bottom w:val="none" w:sz="0" w:space="0" w:color="auto"/>
            <w:right w:val="none" w:sz="0" w:space="0" w:color="auto"/>
          </w:divBdr>
        </w:div>
      </w:divsChild>
    </w:div>
    <w:div w:id="849412894">
      <w:bodyDiv w:val="1"/>
      <w:marLeft w:val="0"/>
      <w:marRight w:val="0"/>
      <w:marTop w:val="0"/>
      <w:marBottom w:val="0"/>
      <w:divBdr>
        <w:top w:val="none" w:sz="0" w:space="0" w:color="auto"/>
        <w:left w:val="none" w:sz="0" w:space="0" w:color="auto"/>
        <w:bottom w:val="none" w:sz="0" w:space="0" w:color="auto"/>
        <w:right w:val="none" w:sz="0" w:space="0" w:color="auto"/>
      </w:divBdr>
      <w:divsChild>
        <w:div w:id="1331979496">
          <w:marLeft w:val="0"/>
          <w:marRight w:val="0"/>
          <w:marTop w:val="0"/>
          <w:marBottom w:val="0"/>
          <w:divBdr>
            <w:top w:val="none" w:sz="0" w:space="0" w:color="auto"/>
            <w:left w:val="none" w:sz="0" w:space="0" w:color="auto"/>
            <w:bottom w:val="none" w:sz="0" w:space="0" w:color="auto"/>
            <w:right w:val="none" w:sz="0" w:space="0" w:color="auto"/>
          </w:divBdr>
        </w:div>
        <w:div w:id="725297458">
          <w:marLeft w:val="0"/>
          <w:marRight w:val="0"/>
          <w:marTop w:val="0"/>
          <w:marBottom w:val="0"/>
          <w:divBdr>
            <w:top w:val="none" w:sz="0" w:space="0" w:color="auto"/>
            <w:left w:val="none" w:sz="0" w:space="0" w:color="auto"/>
            <w:bottom w:val="none" w:sz="0" w:space="0" w:color="auto"/>
            <w:right w:val="none" w:sz="0" w:space="0" w:color="auto"/>
          </w:divBdr>
        </w:div>
        <w:div w:id="137579987">
          <w:marLeft w:val="0"/>
          <w:marRight w:val="0"/>
          <w:marTop w:val="0"/>
          <w:marBottom w:val="0"/>
          <w:divBdr>
            <w:top w:val="none" w:sz="0" w:space="0" w:color="auto"/>
            <w:left w:val="none" w:sz="0" w:space="0" w:color="auto"/>
            <w:bottom w:val="none" w:sz="0" w:space="0" w:color="auto"/>
            <w:right w:val="none" w:sz="0" w:space="0" w:color="auto"/>
          </w:divBdr>
        </w:div>
      </w:divsChild>
    </w:div>
    <w:div w:id="1127165975">
      <w:bodyDiv w:val="1"/>
      <w:marLeft w:val="0"/>
      <w:marRight w:val="0"/>
      <w:marTop w:val="0"/>
      <w:marBottom w:val="0"/>
      <w:divBdr>
        <w:top w:val="none" w:sz="0" w:space="0" w:color="auto"/>
        <w:left w:val="none" w:sz="0" w:space="0" w:color="auto"/>
        <w:bottom w:val="none" w:sz="0" w:space="0" w:color="auto"/>
        <w:right w:val="none" w:sz="0" w:space="0" w:color="auto"/>
      </w:divBdr>
      <w:divsChild>
        <w:div w:id="150563036">
          <w:marLeft w:val="0"/>
          <w:marRight w:val="0"/>
          <w:marTop w:val="0"/>
          <w:marBottom w:val="0"/>
          <w:divBdr>
            <w:top w:val="none" w:sz="0" w:space="0" w:color="auto"/>
            <w:left w:val="none" w:sz="0" w:space="0" w:color="auto"/>
            <w:bottom w:val="none" w:sz="0" w:space="0" w:color="auto"/>
            <w:right w:val="none" w:sz="0" w:space="0" w:color="auto"/>
          </w:divBdr>
        </w:div>
        <w:div w:id="1890727143">
          <w:marLeft w:val="0"/>
          <w:marRight w:val="0"/>
          <w:marTop w:val="0"/>
          <w:marBottom w:val="0"/>
          <w:divBdr>
            <w:top w:val="none" w:sz="0" w:space="0" w:color="auto"/>
            <w:left w:val="none" w:sz="0" w:space="0" w:color="auto"/>
            <w:bottom w:val="none" w:sz="0" w:space="0" w:color="auto"/>
            <w:right w:val="none" w:sz="0" w:space="0" w:color="auto"/>
          </w:divBdr>
        </w:div>
        <w:div w:id="148177588">
          <w:marLeft w:val="0"/>
          <w:marRight w:val="0"/>
          <w:marTop w:val="0"/>
          <w:marBottom w:val="0"/>
          <w:divBdr>
            <w:top w:val="none" w:sz="0" w:space="0" w:color="auto"/>
            <w:left w:val="none" w:sz="0" w:space="0" w:color="auto"/>
            <w:bottom w:val="none" w:sz="0" w:space="0" w:color="auto"/>
            <w:right w:val="none" w:sz="0" w:space="0" w:color="auto"/>
          </w:divBdr>
        </w:div>
      </w:divsChild>
    </w:div>
    <w:div w:id="1141731208">
      <w:bodyDiv w:val="1"/>
      <w:marLeft w:val="0"/>
      <w:marRight w:val="0"/>
      <w:marTop w:val="0"/>
      <w:marBottom w:val="0"/>
      <w:divBdr>
        <w:top w:val="none" w:sz="0" w:space="0" w:color="auto"/>
        <w:left w:val="none" w:sz="0" w:space="0" w:color="auto"/>
        <w:bottom w:val="none" w:sz="0" w:space="0" w:color="auto"/>
        <w:right w:val="none" w:sz="0" w:space="0" w:color="auto"/>
      </w:divBdr>
      <w:divsChild>
        <w:div w:id="773283677">
          <w:marLeft w:val="0"/>
          <w:marRight w:val="0"/>
          <w:marTop w:val="0"/>
          <w:marBottom w:val="0"/>
          <w:divBdr>
            <w:top w:val="none" w:sz="0" w:space="0" w:color="auto"/>
            <w:left w:val="none" w:sz="0" w:space="0" w:color="auto"/>
            <w:bottom w:val="none" w:sz="0" w:space="0" w:color="auto"/>
            <w:right w:val="none" w:sz="0" w:space="0" w:color="auto"/>
          </w:divBdr>
        </w:div>
        <w:div w:id="240024080">
          <w:marLeft w:val="0"/>
          <w:marRight w:val="0"/>
          <w:marTop w:val="0"/>
          <w:marBottom w:val="0"/>
          <w:divBdr>
            <w:top w:val="none" w:sz="0" w:space="0" w:color="auto"/>
            <w:left w:val="none" w:sz="0" w:space="0" w:color="auto"/>
            <w:bottom w:val="none" w:sz="0" w:space="0" w:color="auto"/>
            <w:right w:val="none" w:sz="0" w:space="0" w:color="auto"/>
          </w:divBdr>
        </w:div>
        <w:div w:id="1395470291">
          <w:marLeft w:val="0"/>
          <w:marRight w:val="0"/>
          <w:marTop w:val="0"/>
          <w:marBottom w:val="0"/>
          <w:divBdr>
            <w:top w:val="none" w:sz="0" w:space="0" w:color="auto"/>
            <w:left w:val="none" w:sz="0" w:space="0" w:color="auto"/>
            <w:bottom w:val="none" w:sz="0" w:space="0" w:color="auto"/>
            <w:right w:val="none" w:sz="0" w:space="0" w:color="auto"/>
          </w:divBdr>
        </w:div>
      </w:divsChild>
    </w:div>
    <w:div w:id="1294823624">
      <w:bodyDiv w:val="1"/>
      <w:marLeft w:val="0"/>
      <w:marRight w:val="0"/>
      <w:marTop w:val="0"/>
      <w:marBottom w:val="0"/>
      <w:divBdr>
        <w:top w:val="none" w:sz="0" w:space="0" w:color="auto"/>
        <w:left w:val="none" w:sz="0" w:space="0" w:color="auto"/>
        <w:bottom w:val="none" w:sz="0" w:space="0" w:color="auto"/>
        <w:right w:val="none" w:sz="0" w:space="0" w:color="auto"/>
      </w:divBdr>
      <w:divsChild>
        <w:div w:id="412821338">
          <w:marLeft w:val="0"/>
          <w:marRight w:val="0"/>
          <w:marTop w:val="0"/>
          <w:marBottom w:val="0"/>
          <w:divBdr>
            <w:top w:val="none" w:sz="0" w:space="0" w:color="auto"/>
            <w:left w:val="none" w:sz="0" w:space="0" w:color="auto"/>
            <w:bottom w:val="none" w:sz="0" w:space="0" w:color="auto"/>
            <w:right w:val="none" w:sz="0" w:space="0" w:color="auto"/>
          </w:divBdr>
        </w:div>
        <w:div w:id="1306623783">
          <w:marLeft w:val="0"/>
          <w:marRight w:val="0"/>
          <w:marTop w:val="0"/>
          <w:marBottom w:val="0"/>
          <w:divBdr>
            <w:top w:val="none" w:sz="0" w:space="0" w:color="auto"/>
            <w:left w:val="none" w:sz="0" w:space="0" w:color="auto"/>
            <w:bottom w:val="none" w:sz="0" w:space="0" w:color="auto"/>
            <w:right w:val="none" w:sz="0" w:space="0" w:color="auto"/>
          </w:divBdr>
        </w:div>
        <w:div w:id="913511304">
          <w:marLeft w:val="0"/>
          <w:marRight w:val="0"/>
          <w:marTop w:val="0"/>
          <w:marBottom w:val="0"/>
          <w:divBdr>
            <w:top w:val="none" w:sz="0" w:space="0" w:color="auto"/>
            <w:left w:val="none" w:sz="0" w:space="0" w:color="auto"/>
            <w:bottom w:val="none" w:sz="0" w:space="0" w:color="auto"/>
            <w:right w:val="none" w:sz="0" w:space="0" w:color="auto"/>
          </w:divBdr>
        </w:div>
      </w:divsChild>
    </w:div>
    <w:div w:id="1635333681">
      <w:bodyDiv w:val="1"/>
      <w:marLeft w:val="0"/>
      <w:marRight w:val="0"/>
      <w:marTop w:val="0"/>
      <w:marBottom w:val="0"/>
      <w:divBdr>
        <w:top w:val="none" w:sz="0" w:space="0" w:color="auto"/>
        <w:left w:val="none" w:sz="0" w:space="0" w:color="auto"/>
        <w:bottom w:val="none" w:sz="0" w:space="0" w:color="auto"/>
        <w:right w:val="none" w:sz="0" w:space="0" w:color="auto"/>
      </w:divBdr>
      <w:divsChild>
        <w:div w:id="1005866570">
          <w:marLeft w:val="0"/>
          <w:marRight w:val="0"/>
          <w:marTop w:val="0"/>
          <w:marBottom w:val="0"/>
          <w:divBdr>
            <w:top w:val="none" w:sz="0" w:space="0" w:color="auto"/>
            <w:left w:val="none" w:sz="0" w:space="0" w:color="auto"/>
            <w:bottom w:val="none" w:sz="0" w:space="0" w:color="auto"/>
            <w:right w:val="none" w:sz="0" w:space="0" w:color="auto"/>
          </w:divBdr>
        </w:div>
        <w:div w:id="344400807">
          <w:marLeft w:val="0"/>
          <w:marRight w:val="0"/>
          <w:marTop w:val="0"/>
          <w:marBottom w:val="0"/>
          <w:divBdr>
            <w:top w:val="none" w:sz="0" w:space="0" w:color="auto"/>
            <w:left w:val="none" w:sz="0" w:space="0" w:color="auto"/>
            <w:bottom w:val="none" w:sz="0" w:space="0" w:color="auto"/>
            <w:right w:val="none" w:sz="0" w:space="0" w:color="auto"/>
          </w:divBdr>
        </w:div>
        <w:div w:id="1214199724">
          <w:marLeft w:val="0"/>
          <w:marRight w:val="0"/>
          <w:marTop w:val="0"/>
          <w:marBottom w:val="0"/>
          <w:divBdr>
            <w:top w:val="none" w:sz="0" w:space="0" w:color="auto"/>
            <w:left w:val="none" w:sz="0" w:space="0" w:color="auto"/>
            <w:bottom w:val="none" w:sz="0" w:space="0" w:color="auto"/>
            <w:right w:val="none" w:sz="0" w:space="0" w:color="auto"/>
          </w:divBdr>
        </w:div>
      </w:divsChild>
    </w:div>
    <w:div w:id="1975912381">
      <w:bodyDiv w:val="1"/>
      <w:marLeft w:val="0"/>
      <w:marRight w:val="0"/>
      <w:marTop w:val="0"/>
      <w:marBottom w:val="0"/>
      <w:divBdr>
        <w:top w:val="none" w:sz="0" w:space="0" w:color="auto"/>
        <w:left w:val="none" w:sz="0" w:space="0" w:color="auto"/>
        <w:bottom w:val="none" w:sz="0" w:space="0" w:color="auto"/>
        <w:right w:val="none" w:sz="0" w:space="0" w:color="auto"/>
      </w:divBdr>
      <w:divsChild>
        <w:div w:id="1535772441">
          <w:marLeft w:val="0"/>
          <w:marRight w:val="0"/>
          <w:marTop w:val="0"/>
          <w:marBottom w:val="0"/>
          <w:divBdr>
            <w:top w:val="none" w:sz="0" w:space="0" w:color="auto"/>
            <w:left w:val="none" w:sz="0" w:space="0" w:color="auto"/>
            <w:bottom w:val="none" w:sz="0" w:space="0" w:color="auto"/>
            <w:right w:val="none" w:sz="0" w:space="0" w:color="auto"/>
          </w:divBdr>
        </w:div>
        <w:div w:id="1208839696">
          <w:marLeft w:val="0"/>
          <w:marRight w:val="0"/>
          <w:marTop w:val="0"/>
          <w:marBottom w:val="0"/>
          <w:divBdr>
            <w:top w:val="none" w:sz="0" w:space="0" w:color="auto"/>
            <w:left w:val="none" w:sz="0" w:space="0" w:color="auto"/>
            <w:bottom w:val="none" w:sz="0" w:space="0" w:color="auto"/>
            <w:right w:val="none" w:sz="0" w:space="0" w:color="auto"/>
          </w:divBdr>
        </w:div>
        <w:div w:id="162358976">
          <w:marLeft w:val="0"/>
          <w:marRight w:val="0"/>
          <w:marTop w:val="0"/>
          <w:marBottom w:val="0"/>
          <w:divBdr>
            <w:top w:val="none" w:sz="0" w:space="0" w:color="auto"/>
            <w:left w:val="none" w:sz="0" w:space="0" w:color="auto"/>
            <w:bottom w:val="none" w:sz="0" w:space="0" w:color="auto"/>
            <w:right w:val="none" w:sz="0" w:space="0" w:color="auto"/>
          </w:divBdr>
        </w:div>
      </w:divsChild>
    </w:div>
    <w:div w:id="2089693466">
      <w:bodyDiv w:val="1"/>
      <w:marLeft w:val="0"/>
      <w:marRight w:val="0"/>
      <w:marTop w:val="0"/>
      <w:marBottom w:val="0"/>
      <w:divBdr>
        <w:top w:val="none" w:sz="0" w:space="0" w:color="auto"/>
        <w:left w:val="none" w:sz="0" w:space="0" w:color="auto"/>
        <w:bottom w:val="none" w:sz="0" w:space="0" w:color="auto"/>
        <w:right w:val="none" w:sz="0" w:space="0" w:color="auto"/>
      </w:divBdr>
      <w:divsChild>
        <w:div w:id="1941596511">
          <w:marLeft w:val="0"/>
          <w:marRight w:val="0"/>
          <w:marTop w:val="0"/>
          <w:marBottom w:val="0"/>
          <w:divBdr>
            <w:top w:val="none" w:sz="0" w:space="0" w:color="auto"/>
            <w:left w:val="none" w:sz="0" w:space="0" w:color="auto"/>
            <w:bottom w:val="none" w:sz="0" w:space="0" w:color="auto"/>
            <w:right w:val="none" w:sz="0" w:space="0" w:color="auto"/>
          </w:divBdr>
        </w:div>
        <w:div w:id="136071179">
          <w:marLeft w:val="0"/>
          <w:marRight w:val="0"/>
          <w:marTop w:val="0"/>
          <w:marBottom w:val="0"/>
          <w:divBdr>
            <w:top w:val="none" w:sz="0" w:space="0" w:color="auto"/>
            <w:left w:val="none" w:sz="0" w:space="0" w:color="auto"/>
            <w:bottom w:val="none" w:sz="0" w:space="0" w:color="auto"/>
            <w:right w:val="none" w:sz="0" w:space="0" w:color="auto"/>
          </w:divBdr>
        </w:div>
        <w:div w:id="158475337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tel:+34%20647%2024%2016%2015"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helena.pastor@alabra.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arolina.lopez@alabra.e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eaaci.or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965</Words>
  <Characters>5308</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Yaozi Moreno</dc:creator>
  <dc:description/>
  <cp:lastModifiedBy>HelenaPastor</cp:lastModifiedBy>
  <cp:revision>3</cp:revision>
  <dcterms:created xsi:type="dcterms:W3CDTF">2024-09-06T17:57:00Z</dcterms:created>
  <dcterms:modified xsi:type="dcterms:W3CDTF">2024-09-11T13:46:00Z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GrammarlyDocumentId">
    <vt:lpwstr>54a7fa6a-d11e-4536-bfe0-12122bfae0e3</vt:lpwstr>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